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образовательное учреждение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№1 с углубленным изучением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английского языка» за 2021-2022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1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160000, г. Вологда, ул. Зосимовская, д. 1., телефон (8172)72-20-14 </w:t>
      </w:r>
      <w:proofErr w:type="gramEnd"/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School1@vologda-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коллектив школы осуществляет на основе нормативно-правовой базы: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•Лицензия на осуществление образовательной деятельности серия 35ЛО1 № 0001596 (Приказ Департамента образования от 19.02.2016 №9002) по программам начального общего образования, основного общего образования, среднего общего образования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•Аккредитация, регистрационный номер №4014 от 22 декабря 2016 года, серия 35А01 №0000724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•свидетельства о внесении в Единый государственный реестр юридических лиц;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•свидетельства о постановке на учет в налоговом органе юридического лица, образованного в соответствии с законодательством РФ.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  образовательные программы 3 уровней: 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-Начального общего образования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-Основного общего образования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-Среднего общего образования </w:t>
      </w:r>
    </w:p>
    <w:p w:rsidR="00260666" w:rsidRDefault="00F31970">
      <w:pPr>
        <w:spacing w:after="0"/>
        <w:ind w:left="555" w:right="390"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деятельности школа руководствуется Федеральным законом «Об образовании в Российской Федерации», Уставом образовательного учреждения, приказами и рекомендательными письмами Министерства образования и науки Российской Федерации, Департамента образования Вологодской области, Управлением образования города Вологды. В учреждении приняты и действуют локальные акты в части содержания образования, организации образовательного процесса, прав участников образовательного процесса.  </w:t>
      </w:r>
    </w:p>
    <w:p w:rsidR="00260666" w:rsidRDefault="00F31970">
      <w:pPr>
        <w:spacing w:after="0"/>
        <w:ind w:left="555" w:right="390" w:firstLine="69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Реализуемый учебный план разработан и утвержден в установленном порядке в соответствии с Федеральным Законом «Об образовании в Российской Федерации». Федеральный компонент учебного плана нацелен на реализацию общеобразовательных программ, обеспечивающих выполнение государственного стандарта общего образования. Часть, формируемая участниками образовательного процесса, образовательного учреждения используется для углубленного изучения английского языка. В школе сформирована и работает система бесплатного дополнительного образования внеурочной деятельности в соответствии с ФГОС по следующим направлениям: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 и социальное. В школе созданы условия для организации работы различных кружков, секций и иных форм организации внеурочных занятий.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Администрация школы. Органы государственно-общественного управления и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Светлана Николаевна, Почетный работник общего образования,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Заместители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телефон (8172)72-20-14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Екатерина Александровна – заместитель директора по УВР, Почетный работник общего образования,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Людмила Викторовна – заместитель директора по УВР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 Леонид Николаевич – заместитель директора по ИОП, Заслуженный учитель РФ </w:t>
      </w:r>
    </w:p>
    <w:p w:rsidR="00260666" w:rsidRDefault="00F31970">
      <w:pPr>
        <w:spacing w:after="0"/>
        <w:ind w:left="555" w:right="39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Елена Борисовна – методист начальной школы, Почетный работник общего образования, телефон (8172)72-84-06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 Светлана Вячеславовна – заместитель директора по ВР, телефон (8172)72-35-90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Юрьевна – заместитель директора по АХР, телефон (8172)21-17-45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государственно – общественного управления школой являются общешкольная конференция и Совет школы, которые определяют стратегические цели и направления развития. Коллегиальные органы и органы самоуправления (педсовет, научно – методический совет, родительский комитет, Совет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рассматривают и принимают решения, связанные с тактическим управлением. Органами оперативного управления являются: Совет администрации, министерства Совета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управления положена программа развития школы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управления являлось обеспечение модернизации содержания и технологий образования и повышения качества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планируемых результатов по следующим направлениям: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•реализация ФГОС основного общего образования;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•совершенствование системы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профильного образования;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•модернизация системы методической работы в контексте требований профессионального стандарта педагога;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•совершенствование воспитательного процесса на основе развития самоуправления и интерактивных форм работы;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•эффективное функционирование информационно-развивающей среды школы;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•управление качеством образования в условиях реализации ФГОС ОО.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 учебном году активно работал родительский комитет, который рассматривал вопросы, связанные с участием родителей в воспитательной деятельности, укреплением здоровья обучающихся, модернизацией инфраструктуры школы, участием родителей в независимой оценке качества образования.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школы обеспечивала разработку и согласование локальных актов, выработку стратегических направлений развития, модернизацию инфраструктуры.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МОУ «Средняя общеобразовательная школа №1 с углубленным изучением английского языка» в 2021 – 2022 учебном году, работая над реализацией Национального проекта «Образование», в рамках проекта «Цифровая образовательная среда» решал следующие задачи: </w:t>
      </w:r>
    </w:p>
    <w:p w:rsidR="00260666" w:rsidRDefault="00F31970">
      <w:pPr>
        <w:numPr>
          <w:ilvl w:val="0"/>
          <w:numId w:val="2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цифровой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 </w:t>
      </w:r>
    </w:p>
    <w:p w:rsidR="00260666" w:rsidRDefault="00F31970">
      <w:pPr>
        <w:numPr>
          <w:ilvl w:val="0"/>
          <w:numId w:val="2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необходимых условий для  реализации основной образовательной программы начального, основного и среднего общего образования. </w:t>
      </w:r>
    </w:p>
    <w:p w:rsidR="00260666" w:rsidRDefault="00F31970">
      <w:pPr>
        <w:numPr>
          <w:ilvl w:val="0"/>
          <w:numId w:val="2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углубленного изучения английского языка. </w:t>
      </w:r>
    </w:p>
    <w:p w:rsidR="00260666" w:rsidRDefault="00F31970">
      <w:pPr>
        <w:numPr>
          <w:ilvl w:val="0"/>
          <w:numId w:val="2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 внеурочной деятельности, направленных на развитие интеллектуальных, духовно-нравственных, социальных, творческих и др. компетенций учащихся. </w:t>
      </w:r>
    </w:p>
    <w:p w:rsidR="00260666" w:rsidRDefault="00F31970">
      <w:pPr>
        <w:numPr>
          <w:ilvl w:val="0"/>
          <w:numId w:val="2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социальных навыков – общения, выбора,  достижения  успеха, толерантности,  ответственности. </w:t>
      </w:r>
    </w:p>
    <w:p w:rsidR="00260666" w:rsidRDefault="00F31970">
      <w:pPr>
        <w:numPr>
          <w:ilvl w:val="0"/>
          <w:numId w:val="3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укрепление физического и психического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стремления к здоровому образу жизни. </w:t>
      </w:r>
    </w:p>
    <w:p w:rsidR="00260666" w:rsidRDefault="00F31970">
      <w:pPr>
        <w:numPr>
          <w:ilvl w:val="0"/>
          <w:numId w:val="3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взаимодействия семьи и школы через единое информационное пространство.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Характеристика контингента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591" w:type="dxa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3086"/>
        <w:gridCol w:w="3213"/>
      </w:tblGrid>
      <w:tr w:rsidR="00260666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Параллели /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260666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260666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260666">
        <w:tc>
          <w:tcPr>
            <w:tcW w:w="2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0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1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5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учащихся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666" w:rsidRDefault="00F31970">
      <w:pPr>
        <w:spacing w:after="0"/>
        <w:ind w:left="555" w:right="390" w:firstLine="450"/>
        <w:jc w:val="both"/>
        <w:textAlignment w:val="baseline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2021-2022 учебного года численность учащихся составила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1084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Средняя наполняемость классов – 26 учащихся. </w:t>
      </w:r>
    </w:p>
    <w:p w:rsidR="00260666" w:rsidRDefault="00F31970">
      <w:pPr>
        <w:spacing w:after="0"/>
        <w:ind w:left="555" w:right="390"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4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осуществления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5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</w:pPr>
      <w:r>
        <w:rPr>
          <w:color w:val="000000"/>
        </w:rPr>
        <w:t>Образовательный проце</w:t>
      </w:r>
      <w:proofErr w:type="gramStart"/>
      <w:r>
        <w:rPr>
          <w:color w:val="000000"/>
        </w:rPr>
        <w:t>сс в шк</w:t>
      </w:r>
      <w:proofErr w:type="gramEnd"/>
      <w:r>
        <w:rPr>
          <w:color w:val="000000"/>
        </w:rPr>
        <w:t>оле осуществляется на русском языке. Организация образовательного процесса в школе осуществлялась в соответствии с образовательными программами и расписанием занятий. Расписание уроков составлено в соответствии с нормативами СанПиНа. Занятия организуются с 8.00 – 14.05 в первую смену и с 13.00 – 17.20 во вторую смену, перемены по 10-20 минут.</w:t>
      </w:r>
      <w:r>
        <w:rPr>
          <w:rStyle w:val="textrun"/>
          <w:color w:val="000000"/>
        </w:rPr>
        <w:t xml:space="preserve"> </w:t>
      </w:r>
      <w:r>
        <w:rPr>
          <w:rStyle w:val="normaltextrun"/>
          <w:color w:val="000000"/>
        </w:rPr>
        <w:t xml:space="preserve">Расписание уроков и режим перемен </w:t>
      </w:r>
      <w:r>
        <w:rPr>
          <w:rStyle w:val="normaltextrun"/>
          <w:color w:val="000000"/>
        </w:rPr>
        <w:lastRenderedPageBreak/>
        <w:t>соответствовали требованиям </w:t>
      </w:r>
      <w:proofErr w:type="spellStart"/>
      <w:r>
        <w:rPr>
          <w:rStyle w:val="normaltextrun"/>
          <w:color w:val="000000"/>
        </w:rPr>
        <w:t>СанПин</w:t>
      </w:r>
      <w:proofErr w:type="spellEnd"/>
      <w:r>
        <w:rPr>
          <w:rStyle w:val="normaltextrun"/>
          <w:color w:val="000000"/>
        </w:rPr>
        <w:t>. Гигиеническая оценка расписания показала, что оно в большинстве параллелей соответствует санитарным нормам (на период карантинных мероприятий в отдельных классах расписание уроков было откорректировано в соответствии с рекомендациями Департамента образования). </w:t>
      </w:r>
      <w:r>
        <w:rPr>
          <w:rStyle w:val="eop"/>
        </w:rPr>
        <w:t> </w:t>
      </w:r>
      <w:r>
        <w:rPr>
          <w:color w:val="000000"/>
        </w:rPr>
        <w:t xml:space="preserve"> Учебным планом предусмотрена учебная нагрузка учащихся, соответствующая допустимому количеству часов с учетом 5-дневной учебной недели для 1-4х классов, 6-дневной учебной недели – для 5-11-х классов в связи с соответствием количества недельных часов шестидневной учебной недели. В течение многих лет работают курсы «Готовимся к школе» для детей шестилетнего возраста г. Вологды, предоставляются платные образовательные услуги – курсов «</w:t>
      </w:r>
      <w:proofErr w:type="spellStart"/>
      <w:r>
        <w:rPr>
          <w:color w:val="000000"/>
        </w:rPr>
        <w:t>Logos</w:t>
      </w:r>
      <w:proofErr w:type="spellEnd"/>
      <w:r>
        <w:rPr>
          <w:color w:val="000000"/>
        </w:rPr>
        <w:t>» по английскому языку для подготовки и сдачи международного экзамена учащимися 7-11 классов, развивается набор занятий по другим направлениям деятельности. </w:t>
      </w:r>
    </w:p>
    <w:p w:rsidR="00260666" w:rsidRDefault="00F31970">
      <w:pPr>
        <w:numPr>
          <w:ilvl w:val="0"/>
          <w:numId w:val="6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охраны, питания и медицинского обслуживания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безопасности образовательного процесса в целом созданы. Имеется автоматическая пожарная сигнализация. Установлена кнопка «Тревожной сигнализации» для использования в чрезвычайных ситуациях. Пропускной режим обеспечивается охранниками на входных зонах.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гулярно проводится учёба по охране труда, разработаны инструкции, регламентирующие действия педагогов и учащихся в различных ситуациях. Дважды в год проводятся тренировки по отработке действий персонала и учащихся при эвакуации в случае возникновения чрезвычайных ситуаций. 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 полностью обеспечивает потребности учащихся в горячем питании, предоставляя обеды, разнообразную выпечку</w:t>
      </w:r>
      <w:r w:rsidR="00C3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79D4" w:rsidRPr="00C379D4">
        <w:rPr>
          <w:rFonts w:ascii="Times New Roman" w:eastAsia="Times New Roman" w:hAnsi="Times New Roman" w:cs="Times New Roman"/>
          <w:sz w:val="24"/>
          <w:szCs w:val="24"/>
          <w:lang w:eastAsia="ru-RU"/>
        </w:rPr>
        <w:t>492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получали </w:t>
      </w:r>
      <w:r w:rsidR="009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В школе имеется 2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кабинета, оснащенные необходимым оборудованием. Медицинские осмотры обучающихся проводятся по графику детской поликлиники;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педагогов 1 раз в год. В школе работают два школьных психолога. </w:t>
      </w:r>
    </w:p>
    <w:p w:rsidR="00260666" w:rsidRDefault="00F31970">
      <w:pPr>
        <w:spacing w:after="0"/>
        <w:ind w:left="555" w:right="39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искусственное и естественное в соответствии с нормами. Нарушений санитарно-гигиенического режима не зарегистрировано. В школе соблюдается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питьевой режимы, помещения классных комнат проветриваются. Кабинеты оснащены необходимым оборудованием, имеются АРМ учителя. 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Материально – технические условия образовательного процесса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трех зданиях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д.1: начальная школа (1-4 классы, пуск в эксплуатацию здания 2001г.); основная и старшая школа (5-11 классы, 2005г.) старое здание школы находится в кирпичном здании и пристройкой (построено в 1876 г.) является объектом культурного значения регионального уровня.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на одного обучающегося составляет – 7,2 м².  </w:t>
      </w:r>
    </w:p>
    <w:p w:rsidR="00260666" w:rsidRDefault="00F31970">
      <w:pPr>
        <w:spacing w:after="0"/>
        <w:ind w:left="555" w:right="390" w:firstLine="55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библиотека, 2 спортивных зала, учебно-производственные мастерские, современный компьютерный класс, 2 кабинета психолога, 49 учебных кабинетов, музей школы. Соответствие оборудования кабинетов Примерному перечню составляет от 75% до 100%.  </w:t>
      </w:r>
    </w:p>
    <w:p w:rsidR="00260666" w:rsidRDefault="00F31970">
      <w:pPr>
        <w:spacing w:after="0"/>
        <w:ind w:left="555" w:right="390" w:firstLine="55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обладает достаточной материально-технической базой для решения современных образовательных задач: имеется 1</w:t>
      </w:r>
      <w:r w:rsidR="00451E1A" w:rsidRP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компьютеров (в том числе </w:t>
      </w:r>
      <w:r w:rsidR="00451E1A" w:rsidRP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ноутбуков), из них – </w:t>
      </w:r>
      <w:r w:rsidR="00451E1A" w:rsidRP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используется в образовательном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процессе; 1</w:t>
      </w:r>
      <w:r w:rsidR="00451E1A" w:rsidRP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мультимедийных проекторов,</w:t>
      </w:r>
      <w:r w:rsidR="00451E1A" w:rsidRP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интерактивны</w:t>
      </w:r>
      <w:r w:rsid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доски, 16 цифровых микроскопов, 1</w:t>
      </w:r>
      <w:r w:rsid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МФУ и 2</w:t>
      </w:r>
      <w:r w:rsidR="00451E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принтер.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компьютерное цифровое учебно-лабораторное оборудование для мобильного лабораторного комплекса по физике в рамках реализации комплекса мер по модернизации системы общего образования (в том числе тележка с ноутбуками).  </w:t>
      </w:r>
    </w:p>
    <w:p w:rsidR="00260666" w:rsidRDefault="00F31970">
      <w:pPr>
        <w:spacing w:after="0"/>
        <w:ind w:left="555" w:right="390" w:firstLine="55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использования информационных технологий в большинстве учебных кабинетов, обеспечен выход в Интернет, систему видеоконференцсвязи, установлена единая локальная сеть. С 1 апреля 2014 года введена в действие программа «Электронный журнал». Скорость Интернет составляет 100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мг/б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Работа по укреплению материально-технической базы, стремление к созданию комфортных условий пребывания детей в школе, модернизации информационного образовательного пространства школы остается приоритетной задачей школы. Школьная электронная площадка 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learning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использовались педагогами школы для проведения уроков в дистанционном режиме в период карантинных мер в отдельных классах, в том числе уроки в 5-6 классах по субботнему расписанию в 2021-2022 учебном году. Администрацией школы для сбора информации, формирования отчетов, проведения совещаний, педагогических советов и родительских собраний использовались облачные сервисы.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Материально-финансовые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6C1B" w:rsidRDefault="00B56C1B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Годовой бюджет</w:t>
      </w:r>
    </w:p>
    <w:p w:rsidR="00B56C1B" w:rsidRDefault="00B56C1B" w:rsidP="00B56C1B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деятельность осуществлялась в соответствии со сметами расходов на учебную деятельность из бюджета Вологодской области, города Вологды. Проблемой остается финансирование на содержание зданий и сооружений, на которое выделяются средства из местного бюджета, поэтому часть расходов покрывается за счет платных образовательных услуг. Сметы расходов на календарный год формировались и исполнялись в условиях нормативного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финансирования. Основная доля этих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иходится на оплату коммунальных услуг, услуг связи, на приобретение учебников, выплату заработной платы, приобретение компьютерного оборудования, питание учащихся и проведение оздоровительной работы. 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бюджет  МОУ «СОШ № 1» формировался  из субсидий на выполнение муниципального задания (городской бюджет), субсидий на выполнение учебного процесса (областной бюджет), целевых субсидий (программ), поступлений от оказания учреждением услуг, предоставление которых для физических и юридических лиц осуществляется на платной основе, поступлений от иной приносящей доход деятельности.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поступление денежных средств на 2022 финансовый год ожидается в размере 62 853 243 рубля 39 коп.  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 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средства муниципального бюджета, направляемые на содержание                    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№1» –11 197 183,38рублей 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средства областного бюджета (ФОТ и учебные расходы) –                                          59 004 648,89 рублей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средства от оказания учреждением услуг, осуществляемых на платной основе –     3 247 634,00 рублей 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безвозмездные денежные поступления текущего характера –599 960,50рублей. 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 - на приобретение учебников в  2022  году за счет целевых программ в МОУ «СОШ № 1» были выделены денежные средства в размере 579960 рубля 50 коп. </w:t>
      </w:r>
    </w:p>
    <w:p w:rsidR="00B56C1B" w:rsidRDefault="00B56C1B" w:rsidP="00B56C1B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- добровольные пожертвования 20000.00 рублей</w:t>
      </w:r>
    </w:p>
    <w:p w:rsidR="00B56C1B" w:rsidRDefault="00B56C1B" w:rsidP="00B56C1B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2021-2022 учебном году продолжает работу, начатую в 2018-2019 учебном году в рамках проекта «Цифровая образовательная среда». </w:t>
      </w:r>
    </w:p>
    <w:p w:rsidR="00B56C1B" w:rsidRDefault="00B56C1B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="00B5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Платные образовательные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978" w:rsidRDefault="00425978" w:rsidP="00425978">
      <w:pPr>
        <w:spacing w:after="0"/>
        <w:ind w:left="555" w:right="39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Поступление денежных средств от платных образовательных услуг за 2021-2022 учебный год составило 8 313 419,02 рублей. На коммунальные платежи израсходовано  рублей, работы и услуги по содержанию имущества –  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рублей,  обслуживание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компьютерной техники  рублей, приобретение материалов (питьевая вода, канцтовары и др.) –   рублей. 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платные образовательные услуги в школе осуществлялись по следующим направлениям: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подготовка;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•дополнительные развивающие занятия;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№1» осуществляет платные образовательные услуги по имеющейся лицензии. Платными образовательными услугами пользовались более 200 учащихся школы и дошкольников города.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платные услуги: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отделения «Готовимся к школе» - 187,50 рублей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развивающие занятия (группы 5-8 человек) в основной и старшей школе – 250 рублей </w:t>
      </w:r>
    </w:p>
    <w:p w:rsidR="00425978" w:rsidRDefault="00425978" w:rsidP="00425978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программы носят развивающий характер и направлены на углубленное изучение предметного содержания, сверх основной образовательной программы. </w:t>
      </w:r>
    </w:p>
    <w:p w:rsidR="00425978" w:rsidRDefault="00425978" w:rsidP="0042597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2019-2020 учебном году платные образовательные услуги в МОУ СОШ № 1 в основной школе осуществлялись по следующим направлениям: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425978" w:rsidRDefault="00425978" w:rsidP="0042597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978" w:rsidRDefault="00425978" w:rsidP="0042597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программы носят развивающий характер и направлены на углубленное изучение предметного содержания, сверх основной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425978" w:rsidRDefault="00425978" w:rsidP="00425978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Платными образовательными услугами пользовались 138 учащихся школы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начало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 организации платных образовательных услуг задействовано 7 педагогов.</w:t>
      </w:r>
    </w:p>
    <w:p w:rsidR="00425978" w:rsidRDefault="00425978" w:rsidP="0042597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 на платные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9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225"/>
        <w:gridCol w:w="1671"/>
        <w:gridCol w:w="1490"/>
        <w:gridCol w:w="1523"/>
      </w:tblGrid>
      <w:tr w:rsidR="00425978" w:rsidTr="00425978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занятия (рублей)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в месяц (рублей)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978" w:rsidTr="00425978">
        <w:tc>
          <w:tcPr>
            <w:tcW w:w="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к сдаче экзамену по английскому языку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45 минут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Pr="00E97AA3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2800 </w:t>
            </w:r>
          </w:p>
        </w:tc>
      </w:tr>
      <w:tr w:rsidR="00425978" w:rsidTr="00425978">
        <w:tc>
          <w:tcPr>
            <w:tcW w:w="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Нейройога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45 минут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</w:t>
            </w:r>
          </w:p>
        </w:tc>
        <w:tc>
          <w:tcPr>
            <w:tcW w:w="1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25978" w:rsidTr="00425978">
        <w:tc>
          <w:tcPr>
            <w:tcW w:w="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«Школа мудрецов»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45 минут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25978" w:rsidTr="00425978">
        <w:tc>
          <w:tcPr>
            <w:tcW w:w="4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«Шахматы»</w:t>
            </w:r>
          </w:p>
        </w:tc>
        <w:tc>
          <w:tcPr>
            <w:tcW w:w="167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45 минут 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</w:t>
            </w:r>
          </w:p>
        </w:tc>
        <w:tc>
          <w:tcPr>
            <w:tcW w:w="152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1000 </w:t>
            </w:r>
          </w:p>
        </w:tc>
      </w:tr>
      <w:tr w:rsidR="00425978" w:rsidTr="00425978">
        <w:tc>
          <w:tcPr>
            <w:tcW w:w="4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2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«Энциклопедия животных»</w:t>
            </w:r>
          </w:p>
        </w:tc>
        <w:tc>
          <w:tcPr>
            <w:tcW w:w="167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45 минут</w:t>
            </w:r>
          </w:p>
        </w:tc>
        <w:tc>
          <w:tcPr>
            <w:tcW w:w="149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2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25978" w:rsidTr="00425978">
        <w:tc>
          <w:tcPr>
            <w:tcW w:w="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«Английский язык»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45 минут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5978" w:rsidRDefault="00425978" w:rsidP="0042597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425978" w:rsidRDefault="00425978" w:rsidP="00425978"/>
    <w:p w:rsidR="00260666" w:rsidRDefault="00F31970">
      <w:pPr>
        <w:spacing w:after="0"/>
        <w:ind w:firstLine="55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Кадровое и учебно – методическое обеспечение образовательного процесса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</w:pPr>
      <w:r>
        <w:rPr>
          <w:rStyle w:val="normaltextrun"/>
          <w:color w:val="000000"/>
        </w:rPr>
        <w:t xml:space="preserve">В 2021–2022 учебном году в МОУ «СОШ №1» работало 69 педагогов. 3 учителя имеют </w:t>
      </w:r>
      <w:proofErr w:type="gramStart"/>
      <w:r>
        <w:rPr>
          <w:rStyle w:val="normaltextrun"/>
          <w:color w:val="000000"/>
        </w:rPr>
        <w:t>звание кандидата</w:t>
      </w:r>
      <w:proofErr w:type="gramEnd"/>
      <w:r>
        <w:rPr>
          <w:rStyle w:val="normaltextrun"/>
          <w:color w:val="000000"/>
        </w:rPr>
        <w:t xml:space="preserve"> наук  (4%), 2 являются Заслуженными учителями РФ (3%). 31 учитель (40%) награжден ведомственными наградами Министерства образования и науки РФ. 27 педагогов (39%) награждены Благодарностями, Благодарственными письмами и Почетными грамотами Губернатора, Законодательного собрания Вологодской области; Мэра и Главы города Вологды. 82% педагогов – учителя </w:t>
      </w:r>
      <w:r>
        <w:rPr>
          <w:rStyle w:val="normaltextrun"/>
          <w:color w:val="000000"/>
          <w:lang w:val="en-US"/>
        </w:rPr>
        <w:t>I</w:t>
      </w:r>
      <w:r>
        <w:rPr>
          <w:rStyle w:val="normaltextrun"/>
          <w:color w:val="000000"/>
        </w:rPr>
        <w:t> и высшей квалификационной категории.</w:t>
      </w:r>
      <w:r>
        <w:rPr>
          <w:rStyle w:val="eop"/>
        </w:rPr>
        <w:t> </w:t>
      </w:r>
    </w:p>
    <w:p w:rsidR="00260666" w:rsidRDefault="00F31970">
      <w:pPr>
        <w:spacing w:after="0"/>
        <w:ind w:left="555" w:right="390"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right="390" w:firstLine="555"/>
        <w:textAlignment w:val="baseline"/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Средний возраст учителей школы – 48 лет. 16% педагогов, работающих в коллективе, – учителя до 35 лет. В 2021 – 2022 учебном году в МОУ «СОШ №1» работали 5 молодых педагогов со стажем от 0 до 3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участвуют в городских и региональных научно-практических семинарах, конференциях, конкурсах и мастер-классах, проходят повышение квалификации дистанционно с использованием Интернет-ресурсов и очно на курсах Вологодского института развития образования.  </w:t>
      </w:r>
    </w:p>
    <w:p w:rsidR="00260666" w:rsidRDefault="00F31970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  педагоги МОУ «СОШ №1» активно повышали свою профессиональную квалификацию через участие в работе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семинаров, курсов повышения квалификации, организуемых различными учреждениями дополнительного профессионального образования.  </w:t>
      </w:r>
    </w:p>
    <w:p w:rsidR="00260666" w:rsidRDefault="00F31970">
      <w:pPr>
        <w:spacing w:after="0"/>
        <w:ind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курсов повышения квалификации педагоги школы имели возможность повысить свою профессиональную компетенцию по проблемам введения обновленных ФГОС НОО, ФГОС ООО, профессионального стандарта педагога, технологического и методического обеспечения образовательного процесса, достижения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образовательных результатов средствами учебных предметов, подготовки к ОГЭ и ЕГЭ и их экспертизы 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260666" w:rsidRDefault="00F31970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подготовки к введению в 2022-2023 учебном году обновленных ФГОС НОО  и ФГОС ООО осуществлена курсовая подготовка учителей для работы в 1-5 классах в рамках учебного плана.</w:t>
      </w:r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языки: «Реализация требований обновленных ФГОС НОО, ФГОС ООО в работе учителя (иностранного языка) – 11 чел.</w:t>
      </w:r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Филология: «Реализация требований обновленных ФГОС НОО, ФГОС ООО в работе учителя (русского языка и литературы) – 2 чел.</w:t>
      </w:r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«Реализация требований обновленных ФГОС НОО, ФГОС ООО в работе учителя (математики) – 2 чел.</w:t>
      </w:r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предметов: «Реализация требований обновленных ФГОС НОО, ФГОС ООО в работе учителя (географии) – 2 чел., «Реализация требований обновленных ФГОС НОО, ФГОС ООО в работе учителя (биологии) – 1 чел.</w:t>
      </w:r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цикла: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обновленных ФГОС НОО, ФГОС ООО в работе учителя (музыки) – 1 чел., «Реализация требований обновленных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НОО, ФГОС ООО в работе учителя (изобразительного искусства) – 1 чел., «Реализация требований обновленных ФГОС НОО, ФГОС ООО в работе учителя (технологии) – 1 чел., «Реализация требований обновленных ФГОС НОО, ФГОС ООО в работе учителя (физической культуры) – 1 чел.</w:t>
      </w:r>
      <w:proofErr w:type="gramEnd"/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обществознания: «Реализация требований обновленных ФГОС НОО, ФГОС ООО в работе учителя (истории и обществознания) – 2 чел.</w:t>
      </w:r>
    </w:p>
    <w:p w:rsidR="00D5702A" w:rsidRDefault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школы: «Реализация требований обновленных ФГОС НОО, ФГОС ООО в работе учителя (начальной школы) – 12 чел.</w:t>
      </w:r>
    </w:p>
    <w:p w:rsidR="00D5702A" w:rsidRDefault="00D5702A" w:rsidP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школы пройдены курсы повышения квалификации.</w:t>
      </w:r>
    </w:p>
    <w:p w:rsidR="00AA51C6" w:rsidRDefault="00D5702A" w:rsidP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Филология: «Школа современного учителя. Развитие читательской грамотности»</w:t>
      </w:r>
      <w:r w:rsidR="00AA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чел.</w:t>
      </w:r>
    </w:p>
    <w:p w:rsidR="00D5702A" w:rsidRDefault="00AA51C6" w:rsidP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Управление: «Управленческие компетенции руководителей образовательных организаций в сфере разработки, принятия и оценки коллегиальных управленческих решений» - 4 чел.</w:t>
      </w:r>
      <w:r w:rsidR="00D5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3BE" w:rsidRDefault="00C353BE" w:rsidP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по подготовке экспертов территориальных предметных комиссий  при проведении итоговой аттестации в 9 классах (ОГЭ) прошли 5 учителей школы; в 11 кассах (ЕГЭ) прошли 12 педагогов школы.</w:t>
      </w:r>
    </w:p>
    <w:p w:rsidR="00C353BE" w:rsidRDefault="00C353BE" w:rsidP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 Леонид Николаевич обучился на курсах «Подготовка председателей комиссий для работ в региональной предметной комиссии при проведении государственной итоговой аттестации».</w:t>
      </w:r>
    </w:p>
    <w:p w:rsidR="00C353BE" w:rsidRDefault="00C353BE" w:rsidP="00D570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педагогов школы приняли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семинарах, тестировании организаторов для проведения ОГЭ и ЕГЭ в 2022 году.</w:t>
      </w:r>
    </w:p>
    <w:p w:rsidR="00C353BE" w:rsidRDefault="00C353BE" w:rsidP="00D5702A">
      <w:pPr>
        <w:spacing w:after="0"/>
        <w:ind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направлением профессионального развития педагогов является участие в семинарах, мастер-классах, организуемых образовательными организациями города Вологды.</w:t>
      </w:r>
    </w:p>
    <w:p w:rsidR="00260666" w:rsidRDefault="00260666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60666" w:rsidRDefault="00F31970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60666" w:rsidRDefault="00F31970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профессионального мастерства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 школы реализуется в рамках системы методического сопровождения. </w:t>
      </w:r>
    </w:p>
    <w:p w:rsidR="00260666" w:rsidRDefault="00F31970">
      <w:pPr>
        <w:spacing w:after="0"/>
        <w:ind w:left="55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направления:  </w:t>
      </w:r>
    </w:p>
    <w:p w:rsidR="00260666" w:rsidRDefault="00F31970">
      <w:pPr>
        <w:numPr>
          <w:ilvl w:val="0"/>
          <w:numId w:val="7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Корпоративное обучение. </w:t>
      </w:r>
    </w:p>
    <w:p w:rsidR="00260666" w:rsidRDefault="00F31970">
      <w:pPr>
        <w:numPr>
          <w:ilvl w:val="0"/>
          <w:numId w:val="8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 педагогов. </w:t>
      </w:r>
    </w:p>
    <w:p w:rsidR="00260666" w:rsidRDefault="00F31970">
      <w:pPr>
        <w:numPr>
          <w:ilvl w:val="0"/>
          <w:numId w:val="9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кадров. </w:t>
      </w:r>
    </w:p>
    <w:p w:rsidR="00260666" w:rsidRDefault="00F31970">
      <w:pPr>
        <w:numPr>
          <w:ilvl w:val="0"/>
          <w:numId w:val="10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поддержка молодых педагогов. </w:t>
      </w:r>
    </w:p>
    <w:p w:rsidR="00260666" w:rsidRDefault="00F31970">
      <w:pPr>
        <w:numPr>
          <w:ilvl w:val="0"/>
          <w:numId w:val="11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деятельности по профессиональному саморазвитию педагогов.  </w:t>
      </w:r>
    </w:p>
    <w:p w:rsidR="00260666" w:rsidRDefault="00F31970">
      <w:pPr>
        <w:numPr>
          <w:ilvl w:val="0"/>
          <w:numId w:val="12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проектных групп. </w:t>
      </w:r>
    </w:p>
    <w:p w:rsidR="00260666" w:rsidRDefault="00F31970">
      <w:pPr>
        <w:numPr>
          <w:ilvl w:val="0"/>
          <w:numId w:val="13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педагогического опыта. </w:t>
      </w:r>
    </w:p>
    <w:p w:rsidR="00260666" w:rsidRDefault="00F31970">
      <w:pPr>
        <w:numPr>
          <w:ilvl w:val="0"/>
          <w:numId w:val="14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образовательного процесса. </w:t>
      </w:r>
    </w:p>
    <w:p w:rsidR="00260666" w:rsidRDefault="00F31970">
      <w:pPr>
        <w:numPr>
          <w:ilvl w:val="0"/>
          <w:numId w:val="15"/>
        </w:numPr>
        <w:spacing w:after="0"/>
        <w:ind w:left="555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по повышению качества обучения. </w:t>
      </w:r>
    </w:p>
    <w:p w:rsidR="00260666" w:rsidRDefault="00F31970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 Система психолого – педагогического сопровождения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303" w:rsidRPr="00007977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</w:t>
      </w:r>
      <w:r w:rsidRPr="000079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1-202</w:t>
      </w:r>
      <w:r w:rsidRPr="000079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 школе осуществлялось психолого-педагогическое сопровождение процесса обучения и воспитания, направленное на развитие безопасного и комфортного образовательного пространства.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  обеспечивало поддержку участникам образовательных отношений в создании социальной ситуации развития, обеспечивающей успешную адаптацию и формирование личностной зрелости  ребенка в школьной среде, сохранение и укрепление его социально-психологического здоровья.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основные направления психолого-педагогического сопровождения: диагностическое,  коррекционно-развивающее и профилактическое, консультативное, просветительское, организационно-методическое.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3" w:rsidRPr="00007977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Диагностическое направление.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73303" w:rsidRPr="00007977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Проводилась, как в рамках плана работы педагога - психолога, так и по запросу администрации, родителей и педагогов.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5 классов при переходе в среднее звено проводилась в начале учебного года. На параллели был  проведен сравнительный анализ по методикам: Методика изучения мотивации общения школьников при переходе из начальных классов в среднее звено по методике М.Р. Гинзбурга «Изучение учебной мотивации» (Личностные УУД) и методика диагностики мотивации  учения и эмоционального отношения к учению. Результаты диагностики и рекомендации были представлены классным руководителям.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Сравнение по годам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уровень — продуктивная мотивация с выраженным преобладанием познавательной мотивации учения и положительным эмоциональным отношением к нему;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 — продуктивная мотивация, позитивное отношение к учению, соответствие социальному нормативу;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уровень — средний уровень с несколько сниженной познавательной мотивацией;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 уровень — сниженная мотивация, переживание «школьной скуки», отрицательное эмоциональное отношение к учению;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 уровень — резко отрицательное отношение к учению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распределение учащихся между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уровнями равномерно. Возросло количество детей с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уровнем мотивации. Количество детей с высоким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 мотивации, а также высоким и средним уровнем тревожности с точки зрения статистики одинаковое.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профессиональных способностей проводилась в 6 - 11 классах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методик, дифференциально-диагностических опросников, карты интересов и т.д. Результатом диагностик явилось консультирование по вопросу выбора дальнейшего обучения и подтверждения своего профессионального выбора. Также на параллели 6-х, 8-х классов проводилась диагностика с использованием электронного ресурса – Инновационный центр «Гуманитарные Технологии»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Профнавигатор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»), учащимся были предоставлены результаты диагностики, интерпретация результатов проходила на базе школы.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школы, среди 7-11 классов,  проводилось ежегодное социально-психологическое тестирование обучающихся с использованием электронного ресурса на сайте АОУ ВО ДПО  «Вологодский институт развития образования».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  обучении в дистанционном режиме, проводился опрос с целью выявить отношение участников образовательного процесса к данной форме обучения и выявить сильные и слабые стороны для дальнейшего построения работы.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Просветительская работа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заявкам педагогов были разработаны памятки для родительских собраний в соответствии с запросом, проведены классные часы, беседы. 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Консультирование.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детей высокий показатель обращений, связанных с проблемами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профессионального выбора, самооценкой, стрессовыми ситуациями.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 родителей носят однотипный характер: снижение успеваемости, конфликт с учителем/ ребенком, негативное отношение к системе образования в целом.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Педагоги обращаются по методическим вопросам и проблемам обучения учащихся, а также приглашают психолога для совместного приема родителей. 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Коррекционно – развивающее направление.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большим спросом пользуются занятия по снятию психоэмоционального напряжения, занятия на развитие лидерских качеств, развитие памяти и внимания. 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Организационно-методическая работа.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были расширены площадки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города, что требовало активного участия школы,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 и организационной работы со стороны службы сопровождения.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участниками образовательных отношений было организовано в групповой и индивидуальной форме, с использованием интерактивных, игровых,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 проведения занятий.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обучающихся  нацелено на повышение личностных ресурсов учеников, развитие адаптивных компетенций при решении образовательных задач, 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профильную подготовку учеников старших классов, на повышение их психологической устойчивости в период ГИА.  </w:t>
      </w:r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организовано участие обучающихся в региональных и городских процедурах тестирования: социально-психологическом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p w:rsidR="00973303" w:rsidRDefault="00973303" w:rsidP="00973303">
      <w:pPr>
        <w:spacing w:after="0"/>
        <w:ind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3" w:rsidRDefault="00973303" w:rsidP="00973303">
      <w:pPr>
        <w:spacing w:after="0"/>
        <w:ind w:right="390" w:firstLine="55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для решения на 2021-2022 учебный год являются задачи по формированию ответственного и безопасного поведения обучающихся, их ценностного отношения к своей жизни и здоровью, освоение коммуникативных компетенций педагогами по конструктивному взаимодействию с подростками, по осознанию родителями причинно-следственных связей в нарушениях поведения детей. 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Особенности образовательного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3.1.Результаты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модель управления образовательным процессом предполагает систематическое отслеживание уровня учебных достижений школьников через систему мониторинга. Ежегодно разрабатываются план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контроля (ВШК), график промежуточной аттестации, который используются для отслеживания результатов учебно-познавательной деятельности обучающихся по всем предметам федерального и школьного компонентов учебного плана.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учебных достижений проводится в форме входного, текущего и итогового контроля, промежуточной и итоговой государственной аттестации.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продолжается работа по комплектованию банка КИМ учебных достижений обучающихся как на уровне учителя, так и на уровне администрации.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обучения является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ученика как субъекта учебной деятельности.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учебной деятельности, о которых можно судить по цифрам, представлены как: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1.Результаты учебной деятельности, включающие внутреннюю и внешнюю оценку;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2.Результаты всероссийской олимпиады школьников по ее этапам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 Результаты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/ внутренняя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учебного года оценивались учащиеся 2-11 классов. В них обучается 975 человек. Оценены – 975.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«отлично» закончили учебный год </w:t>
      </w:r>
      <w:r w:rsidRPr="002F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109</w:t>
      </w:r>
      <w:r w:rsidRPr="002F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еловек.  </w:t>
      </w:r>
    </w:p>
    <w:p w:rsidR="00260666" w:rsidRDefault="00F31970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на первом уровне общего образования – 52 человека, на втором </w:t>
      </w:r>
      <w:r w:rsidRPr="002F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2F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38 </w:t>
      </w:r>
      <w:r w:rsidRPr="002F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на третьем – </w:t>
      </w:r>
      <w:r w:rsidRPr="002F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2F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260666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66" w:rsidRDefault="002F4356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Двенадцать</w:t>
      </w:r>
      <w:r w:rsidR="00F3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319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11 класса и </w:t>
      </w:r>
      <w:r w:rsidR="007B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</w:t>
      </w:r>
      <w:r w:rsidR="00F31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выпускников 9 класса получили аттестат особого образца:  </w:t>
      </w:r>
    </w:p>
    <w:p w:rsidR="00260666" w:rsidRPr="001B6DEB" w:rsidRDefault="007B15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«а» класса - </w:t>
      </w:r>
      <w:r w:rsidR="002F4356" w:rsidRPr="001B6DEB">
        <w:rPr>
          <w:rFonts w:ascii="Times New Roman" w:hAnsi="Times New Roman" w:cs="Times New Roman"/>
          <w:sz w:val="24"/>
          <w:szCs w:val="24"/>
        </w:rPr>
        <w:t>Дмитриева Вероника, Логинова Полина, Цветкова Арина</w:t>
      </w:r>
      <w:r w:rsidRPr="001B6DEB">
        <w:rPr>
          <w:rFonts w:ascii="Times New Roman" w:hAnsi="Times New Roman" w:cs="Times New Roman"/>
          <w:sz w:val="24"/>
          <w:szCs w:val="24"/>
        </w:rPr>
        <w:t xml:space="preserve"> – классный руководитель - </w:t>
      </w:r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Тараканова Татьяна </w:t>
      </w:r>
      <w:proofErr w:type="spellStart"/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Савватиевна</w:t>
      </w:r>
      <w:proofErr w:type="spellEnd"/>
    </w:p>
    <w:p w:rsidR="00260666" w:rsidRPr="001B6DEB" w:rsidRDefault="007B15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9 «б» класса - </w:t>
      </w:r>
      <w:r w:rsidR="002F4356" w:rsidRPr="001B6DEB">
        <w:rPr>
          <w:rFonts w:ascii="Times New Roman" w:hAnsi="Times New Roman" w:cs="Times New Roman"/>
          <w:sz w:val="24"/>
          <w:szCs w:val="24"/>
        </w:rPr>
        <w:t xml:space="preserve">Линникова Полина </w:t>
      </w:r>
      <w:r w:rsidRPr="001B6DEB">
        <w:rPr>
          <w:rFonts w:ascii="Times New Roman" w:hAnsi="Times New Roman" w:cs="Times New Roman"/>
          <w:sz w:val="24"/>
          <w:szCs w:val="24"/>
        </w:rPr>
        <w:t xml:space="preserve">– классный руководитель - </w:t>
      </w:r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 Наталья Сергеевна</w:t>
      </w:r>
    </w:p>
    <w:p w:rsidR="00260666" w:rsidRPr="001B6DEB" w:rsidRDefault="007B15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9 «г» класса  - </w:t>
      </w:r>
      <w:proofErr w:type="spellStart"/>
      <w:r w:rsidR="002F4356" w:rsidRPr="001B6DEB">
        <w:rPr>
          <w:rFonts w:ascii="Times New Roman" w:hAnsi="Times New Roman" w:cs="Times New Roman"/>
          <w:sz w:val="24"/>
          <w:szCs w:val="24"/>
        </w:rPr>
        <w:t>Деревнина</w:t>
      </w:r>
      <w:proofErr w:type="spellEnd"/>
      <w:r w:rsidR="002F4356" w:rsidRPr="001B6DEB">
        <w:rPr>
          <w:rFonts w:ascii="Times New Roman" w:hAnsi="Times New Roman" w:cs="Times New Roman"/>
          <w:sz w:val="24"/>
          <w:szCs w:val="24"/>
        </w:rPr>
        <w:t xml:space="preserve"> Дарья, Палагина Елизавета, Шабанова Василиса </w:t>
      </w:r>
      <w:r w:rsidRPr="001B6DEB">
        <w:rPr>
          <w:rFonts w:ascii="Times New Roman" w:hAnsi="Times New Roman" w:cs="Times New Roman"/>
          <w:sz w:val="24"/>
          <w:szCs w:val="24"/>
        </w:rPr>
        <w:t xml:space="preserve">– классный руководитель - </w:t>
      </w:r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Тишина Елена Валентиновна</w:t>
      </w:r>
    </w:p>
    <w:p w:rsidR="00855253" w:rsidRDefault="00F31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«а» класса </w:t>
      </w:r>
      <w:proofErr w:type="gram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етрова Анастасия, </w:t>
      </w:r>
      <w:proofErr w:type="spellStart"/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Лащенко</w:t>
      </w:r>
      <w:proofErr w:type="spellEnd"/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0666" w:rsidRPr="001B6DEB" w:rsidRDefault="002F43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Александра, </w:t>
      </w:r>
      <w:proofErr w:type="spell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Бахтигозина</w:t>
      </w:r>
      <w:proofErr w:type="spellEnd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</w:t>
      </w:r>
      <w:proofErr w:type="gram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31970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F31970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</w:t>
      </w:r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Маслова Жанна Федоровна</w:t>
      </w:r>
    </w:p>
    <w:p w:rsidR="002F4356" w:rsidRPr="001B6DEB" w:rsidRDefault="00F31970" w:rsidP="002F43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«б» класс –</w:t>
      </w:r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Квашнин Александр, Баталова Арина, </w:t>
      </w:r>
      <w:proofErr w:type="spellStart"/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Синкевичус</w:t>
      </w:r>
      <w:proofErr w:type="spellEnd"/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</w:t>
      </w:r>
    </w:p>
    <w:p w:rsidR="00260666" w:rsidRPr="001B6DEB" w:rsidRDefault="00F319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классный руководитель </w:t>
      </w:r>
      <w:r w:rsidR="002F4356"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Людмила Викторовна</w:t>
      </w:r>
    </w:p>
    <w:p w:rsidR="002F4356" w:rsidRPr="001B6DEB" w:rsidRDefault="002F43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«в» класс» - Вязников Тимофей, Кудряшов Артем, Архипова Екатерина, </w:t>
      </w:r>
      <w:proofErr w:type="spell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Хреева</w:t>
      </w:r>
      <w:proofErr w:type="spellEnd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Александра, </w:t>
      </w:r>
      <w:proofErr w:type="spell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Гречников</w:t>
      </w:r>
      <w:proofErr w:type="spellEnd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Кирилл, </w:t>
      </w:r>
      <w:proofErr w:type="spellStart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Франчук</w:t>
      </w:r>
      <w:proofErr w:type="spellEnd"/>
      <w:r w:rsidRPr="001B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</w:t>
      </w:r>
      <w:proofErr w:type="gramEnd"/>
    </w:p>
    <w:p w:rsidR="00260666" w:rsidRDefault="00260666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70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 Внешняя оценка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качества образования в школе осуществляется в рамках оценки качества образования посредством проведения единого государственного экзамена в 11 классах.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школы подтверждается результатами ЕГЭ по спектру выбираемых предметов и качеством полученных результатов по данным предметам 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746"/>
        <w:gridCol w:w="913"/>
        <w:gridCol w:w="675"/>
        <w:gridCol w:w="525"/>
        <w:gridCol w:w="668"/>
        <w:gridCol w:w="481"/>
        <w:gridCol w:w="570"/>
        <w:gridCol w:w="772"/>
        <w:gridCol w:w="448"/>
        <w:gridCol w:w="625"/>
        <w:gridCol w:w="725"/>
        <w:gridCol w:w="578"/>
        <w:gridCol w:w="689"/>
        <w:gridCol w:w="671"/>
      </w:tblGrid>
      <w:tr w:rsidR="00260666">
        <w:trPr>
          <w:trHeight w:val="2355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</w:t>
            </w: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 </w:t>
            </w:r>
          </w:p>
        </w:tc>
        <w:tc>
          <w:tcPr>
            <w:tcW w:w="9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 </w:t>
            </w:r>
          </w:p>
        </w:tc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 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профильная </w:t>
            </w:r>
          </w:p>
        </w:tc>
        <w:tc>
          <w:tcPr>
            <w:tcW w:w="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 </w:t>
            </w:r>
          </w:p>
        </w:tc>
      </w:tr>
      <w:tr w:rsidR="00260666">
        <w:tc>
          <w:tcPr>
            <w:tcW w:w="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Pr="007E5057" w:rsidRDefault="00F31970">
            <w:pPr>
              <w:spacing w:after="0"/>
              <w:jc w:val="both"/>
              <w:textAlignment w:val="baseline"/>
            </w:pPr>
            <w:r w:rsidRPr="007E5057">
              <w:t>2022</w:t>
            </w:r>
          </w:p>
        </w:tc>
        <w:tc>
          <w:tcPr>
            <w:tcW w:w="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Pr="007E5057" w:rsidRDefault="00C353BE">
            <w:pPr>
              <w:spacing w:after="0"/>
              <w:jc w:val="both"/>
              <w:textAlignment w:val="baseline"/>
            </w:pPr>
            <w:r w:rsidRPr="007E5057">
              <w:t>79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53/67%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69/87%</w:t>
            </w:r>
          </w:p>
        </w:tc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23/29%</w:t>
            </w:r>
          </w:p>
        </w:tc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 w:rsidP="007E5057">
            <w:pPr>
              <w:spacing w:after="0"/>
              <w:jc w:val="both"/>
              <w:textAlignment w:val="baseline"/>
            </w:pPr>
            <w:r>
              <w:t>20/25</w:t>
            </w:r>
            <w:r w:rsidR="00C353BE">
              <w:t>%</w:t>
            </w:r>
          </w:p>
        </w:tc>
        <w:tc>
          <w:tcPr>
            <w:tcW w:w="4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11/14%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10/13%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9/11%</w:t>
            </w: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C353BE">
            <w:pPr>
              <w:spacing w:after="0"/>
              <w:jc w:val="both"/>
              <w:textAlignment w:val="baseline"/>
            </w:pPr>
            <w:r>
              <w:t>5/6%</w:t>
            </w: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C353BE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1/1%</w:t>
            </w:r>
          </w:p>
        </w:tc>
        <w:tc>
          <w:tcPr>
            <w:tcW w:w="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</w:pPr>
            <w:r>
              <w:t>33/42%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7E505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46/58%</w:t>
            </w:r>
          </w:p>
        </w:tc>
      </w:tr>
      <w:tr w:rsidR="00260666">
        <w:tc>
          <w:tcPr>
            <w:tcW w:w="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2021</w:t>
            </w:r>
          </w:p>
        </w:tc>
        <w:tc>
          <w:tcPr>
            <w:tcW w:w="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77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59/77%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70/91%</w:t>
            </w:r>
          </w:p>
        </w:tc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23/30%</w:t>
            </w:r>
          </w:p>
        </w:tc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12/16%</w:t>
            </w:r>
          </w:p>
        </w:tc>
        <w:tc>
          <w:tcPr>
            <w:tcW w:w="4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11/14%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6/8%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12/16%</w:t>
            </w: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2/3%</w:t>
            </w: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</w:pPr>
            <w:r>
              <w:t>47/61%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60,3%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73,5%</w:t>
            </w:r>
          </w:p>
        </w:tc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18,8%</w:t>
            </w:r>
          </w:p>
        </w:tc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4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11,3%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43,4%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</w:t>
            </w:r>
          </w:p>
        </w:tc>
        <w:tc>
          <w:tcPr>
            <w:tcW w:w="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77,4%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85,4% </w:t>
            </w:r>
          </w:p>
        </w:tc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 </w:t>
            </w:r>
          </w:p>
        </w:tc>
        <w:tc>
          <w:tcPr>
            <w:tcW w:w="4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 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 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 </w:t>
            </w: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 </w:t>
            </w: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 </w:t>
            </w:r>
          </w:p>
        </w:tc>
        <w:tc>
          <w:tcPr>
            <w:tcW w:w="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 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 </w:t>
            </w:r>
          </w:p>
        </w:tc>
      </w:tr>
      <w:tr w:rsidR="00260666">
        <w:tc>
          <w:tcPr>
            <w:tcW w:w="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</w:t>
            </w:r>
          </w:p>
        </w:tc>
        <w:tc>
          <w:tcPr>
            <w:tcW w:w="7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 </w:t>
            </w: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 </w:t>
            </w:r>
          </w:p>
        </w:tc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 </w:t>
            </w:r>
          </w:p>
        </w:tc>
        <w:tc>
          <w:tcPr>
            <w:tcW w:w="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 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 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 </w:t>
            </w: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 </w:t>
            </w:r>
          </w:p>
        </w:tc>
        <w:tc>
          <w:tcPr>
            <w:tcW w:w="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 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 </w:t>
            </w:r>
          </w:p>
        </w:tc>
        <w:tc>
          <w:tcPr>
            <w:tcW w:w="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  <w:p w:rsidR="00260666" w:rsidRDefault="00F3197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 </w:t>
            </w:r>
          </w:p>
        </w:tc>
      </w:tr>
    </w:tbl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анализа таблицы видим, что выпускники школы чаще выбирают для экзамена: обществознание, английский язык, литературу, историю, что подтверждает направленность на гуманитарное обучение в школе.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освоения образовательного стандарта в 202</w:t>
      </w:r>
      <w:r w:rsidR="00563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обязательным предметам: русский язык и 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46" w:type="dxa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301"/>
        <w:gridCol w:w="968"/>
        <w:gridCol w:w="3426"/>
        <w:gridCol w:w="1726"/>
      </w:tblGrid>
      <w:tr w:rsidR="00260666">
        <w:trPr>
          <w:trHeight w:val="94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666">
        <w:trPr>
          <w:trHeight w:val="69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баллов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Бахтигозина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Валерия, 98 баллов: </w:t>
            </w:r>
            <w:proofErr w:type="spellStart"/>
            <w:proofErr w:type="gram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Франчук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Екатерина, Чистяков Кирилл, Вязников Тимофей; 96 баллов Кудряшов Артем,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Ивуть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Павел, Загоскина Алена; 94 балла Баталова Арина, Маркелова Дарья, Викторова Лидия, Малышева Дарья,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Мизинцева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Варвара, Романюк Софья, Трофимова Влада; 91 балл Чурина Алена,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Кузнцова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Варвара,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Левандовская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Елена, Петрова Анастасия, Силантьева Елизавета,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Прахова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  <w:proofErr w:type="gram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</w:tr>
      <w:tr w:rsidR="00260666">
        <w:trPr>
          <w:trHeight w:val="69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 профильная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баллов у Бариновой Марии, 88 баллов у Баталовой Арины и </w:t>
            </w:r>
            <w:proofErr w:type="spellStart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Гречникова</w:t>
            </w:r>
            <w:proofErr w:type="spellEnd"/>
            <w:r w:rsidRPr="00C0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C00C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260666" w:rsidRDefault="00F31970">
      <w:pPr>
        <w:spacing w:after="0"/>
        <w:ind w:left="420" w:right="390"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все учащиеся школы допускаются и успешно сдают выпускные экзамены, отмечаем, что средний балл выше, чем по городу, региону, стране </w:t>
      </w:r>
    </w:p>
    <w:p w:rsidR="00DF48EA" w:rsidRDefault="00DF48EA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8EA" w:rsidRDefault="00DF48EA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участников ЕГЭ, набравших 90 и более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52" w:type="dxa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499"/>
        <w:gridCol w:w="686"/>
        <w:gridCol w:w="648"/>
        <w:gridCol w:w="835"/>
        <w:gridCol w:w="648"/>
        <w:gridCol w:w="786"/>
        <w:gridCol w:w="686"/>
        <w:gridCol w:w="599"/>
        <w:gridCol w:w="648"/>
        <w:gridCol w:w="20"/>
        <w:gridCol w:w="785"/>
        <w:gridCol w:w="598"/>
        <w:gridCol w:w="20"/>
        <w:gridCol w:w="20"/>
        <w:gridCol w:w="20"/>
        <w:gridCol w:w="20"/>
      </w:tblGrid>
      <w:tr w:rsidR="00260666" w:rsidTr="00C6624C">
        <w:tc>
          <w:tcPr>
            <w:tcW w:w="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0666" w:rsidRPr="00C6624C" w:rsidRDefault="00F31970">
            <w:pPr>
              <w:spacing w:after="0"/>
              <w:jc w:val="center"/>
              <w:textAlignment w:val="baseline"/>
            </w:pPr>
            <w:r w:rsidRPr="00C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 </w:t>
            </w:r>
          </w:p>
        </w:tc>
        <w:tc>
          <w:tcPr>
            <w:tcW w:w="148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 </w:t>
            </w:r>
          </w:p>
        </w:tc>
        <w:tc>
          <w:tcPr>
            <w:tcW w:w="14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124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260666" w:rsidRPr="00C6624C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 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 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C6624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 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Pr="00C6624C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Pr="00C6624C" w:rsidRDefault="00F31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260666" w:rsidRPr="00C6624C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11/22%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9/16,9% </w:t>
            </w:r>
          </w:p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5/12,8%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ge25R_mcid102"/>
            <w:bookmarkEnd w:id="0"/>
            <w:r>
              <w:rPr>
                <w:rFonts w:ascii="sans-serif" w:eastAsia="Times New Roman" w:hAnsi="sans-serif" w:cs="Times New Roman"/>
                <w:sz w:val="24"/>
                <w:szCs w:val="24"/>
                <w:lang w:eastAsia="ru-RU"/>
              </w:rPr>
              <w:t>8/</w:t>
            </w:r>
            <w:bookmarkStart w:id="1" w:name="page25R_mcid10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sans-serif" w:eastAsia="Times New Roman" w:hAnsi="sans-serif" w:cs="Times New Roman"/>
                <w:sz w:val="24"/>
                <w:szCs w:val="24"/>
                <w:lang w:eastAsia="ru-RU"/>
              </w:rPr>
              <w:t>10,3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sans-serif" w:eastAsia="Times New Roman" w:hAnsi="sans-serif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Pr="00E15DDA" w:rsidRDefault="00E15D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21/30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18/35%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2/5%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15/24,2%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16/31,3%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ge25R_mcid123"/>
            <w:bookmarkEnd w:id="2"/>
            <w:r>
              <w:rPr>
                <w:rFonts w:ascii="sans-serif" w:eastAsia="Times New Roman" w:hAnsi="sans-serif" w:cs="Times New Roman"/>
                <w:sz w:val="24"/>
                <w:szCs w:val="24"/>
                <w:lang w:eastAsia="ru-RU"/>
              </w:rPr>
              <w:t>22/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sans-serif" w:eastAsia="Times New Roman" w:hAnsi="sans-serif" w:cs="Times New Roman"/>
                <w:sz w:val="24"/>
                <w:szCs w:val="24"/>
                <w:lang w:eastAsia="ru-RU"/>
              </w:rPr>
              <w:t>29%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¾%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86213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19/15%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E15D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1/1%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1/2%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5/38%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1/12,5%</w:t>
            </w: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1/1%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C6624C" w:rsidP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  <w:r w:rsidR="00D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1/16,7%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7539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1/4,4%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753965" w:rsidP="007539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B1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1/2%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1/3,1%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4/5%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753965" w:rsidP="007539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  <w:r w:rsidR="0086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</w:t>
            </w:r>
            <w:r w:rsidR="00B1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1/2%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3/30%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¾%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B11BAA" w:rsidP="0075396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86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1/25%</w:t>
            </w: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B11BAA" w:rsidP="0086213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  <w:p w:rsidR="00862136" w:rsidRDefault="00862136" w:rsidP="0086213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3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2/26%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1/14%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66" w:rsidTr="00C6624C">
        <w:tc>
          <w:tcPr>
            <w:tcW w:w="18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человек 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60666" w:rsidRDefault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60666" w:rsidRDefault="00C66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4C" w:rsidRDefault="00C6624C">
      <w:pPr>
        <w:spacing w:after="0" w:line="240" w:lineRule="auto"/>
        <w:ind w:left="420" w:right="390" w:firstLine="13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666" w:rsidRDefault="00F31970">
      <w:pPr>
        <w:spacing w:after="0" w:line="240" w:lineRule="auto"/>
        <w:ind w:left="420" w:right="390" w:firstLine="135"/>
        <w:jc w:val="both"/>
        <w:textAlignment w:val="baseline"/>
      </w:pPr>
      <w:r w:rsidRPr="00C66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оступления выпускников «МОУ СОШ №1 с углубленным изучением английского языка» в 2022 году.</w:t>
      </w:r>
    </w:p>
    <w:p w:rsidR="00260666" w:rsidRDefault="00260666">
      <w:pPr>
        <w:pStyle w:val="paragraph"/>
        <w:spacing w:beforeAutospacing="0" w:after="0" w:afterAutospacing="0" w:line="276" w:lineRule="auto"/>
        <w:ind w:firstLine="708"/>
        <w:jc w:val="both"/>
        <w:textAlignment w:val="baseline"/>
      </w:pPr>
    </w:p>
    <w:tbl>
      <w:tblPr>
        <w:tblStyle w:val="af1"/>
        <w:tblW w:w="9571" w:type="dxa"/>
        <w:tblLook w:val="04A0" w:firstRow="1" w:lastRow="0" w:firstColumn="1" w:lastColumn="0" w:noHBand="0" w:noVBand="1"/>
      </w:tblPr>
      <w:tblGrid>
        <w:gridCol w:w="2972"/>
        <w:gridCol w:w="2933"/>
        <w:gridCol w:w="1427"/>
        <w:gridCol w:w="1053"/>
        <w:gridCol w:w="1186"/>
      </w:tblGrid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Платное обучение</w:t>
            </w:r>
          </w:p>
        </w:tc>
      </w:tr>
      <w:tr w:rsidR="00260666" w:rsidTr="00455E1A">
        <w:tc>
          <w:tcPr>
            <w:tcW w:w="2972" w:type="dxa"/>
            <w:vMerge w:val="restart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ВоГУ</w:t>
            </w:r>
            <w:proofErr w:type="spellEnd"/>
          </w:p>
        </w:tc>
        <w:tc>
          <w:tcPr>
            <w:tcW w:w="2933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425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vMerge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vMerge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Строительный факультет </w:t>
            </w:r>
            <w:r w:rsidRPr="006F73A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МГЮА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31970" w:rsidRPr="006F73A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2933" w:type="dxa"/>
            <w:shd w:val="clear" w:color="auto" w:fill="auto"/>
          </w:tcPr>
          <w:p w:rsidR="00455E1A" w:rsidRPr="006F73AB" w:rsidRDefault="006F73AB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55E1A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озрастная практическая психология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vMerge w:val="restart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ВШЭ (Москва)</w:t>
            </w:r>
          </w:p>
        </w:tc>
        <w:tc>
          <w:tcPr>
            <w:tcW w:w="2933" w:type="dxa"/>
            <w:shd w:val="clear" w:color="auto" w:fill="auto"/>
          </w:tcPr>
          <w:p w:rsidR="002872A9" w:rsidRPr="006F73AB" w:rsidRDefault="002872A9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 и межкультурная коммуникация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vMerge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60666" w:rsidRPr="006F73AB" w:rsidRDefault="006F73AB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872A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тратегия и </w:t>
            </w:r>
            <w:proofErr w:type="spellStart"/>
            <w:r w:rsidR="002872A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продюсирование</w:t>
            </w:r>
            <w:proofErr w:type="spellEnd"/>
            <w:r w:rsidR="002872A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коммуникациях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8F2279" w:rsidRPr="006F73AB" w:rsidRDefault="008F2279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РГПУ им. Герцена (Санкт-Петербург)</w:t>
            </w:r>
          </w:p>
          <w:p w:rsidR="00260666" w:rsidRPr="006F73AB" w:rsidRDefault="00260666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33" w:type="dxa"/>
            <w:shd w:val="clear" w:color="auto" w:fill="auto"/>
          </w:tcPr>
          <w:p w:rsidR="008F2279" w:rsidRPr="006F73AB" w:rsidRDefault="006F73AB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F227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ингвистика (перевод и </w:t>
            </w:r>
            <w:proofErr w:type="spellStart"/>
            <w:r w:rsidR="008F227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переводоведение</w:t>
            </w:r>
            <w:proofErr w:type="spellEnd"/>
            <w:r w:rsidR="008F227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8F2279" w:rsidRPr="006F73AB" w:rsidRDefault="008F2279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МГТУ </w:t>
            </w:r>
            <w:proofErr w:type="spellStart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Станкин</w:t>
            </w:r>
            <w:proofErr w:type="spellEnd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(Москва)</w:t>
            </w:r>
          </w:p>
          <w:p w:rsidR="00260666" w:rsidRPr="006F73AB" w:rsidRDefault="00260666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3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455E1A" w:rsidP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3AB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СпбГУ</w:t>
            </w:r>
            <w:proofErr w:type="spellEnd"/>
            <w:r w:rsidR="00F31970"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(Санкт-Петербург)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Лингвистика, прикладная, компьютерная и математическая лингвистика (английский язык)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1A" w:rsidTr="00455E1A">
        <w:tc>
          <w:tcPr>
            <w:tcW w:w="2972" w:type="dxa"/>
            <w:shd w:val="clear" w:color="auto" w:fill="auto"/>
          </w:tcPr>
          <w:p w:rsidR="00455E1A" w:rsidRPr="006F73AB" w:rsidRDefault="00455E1A" w:rsidP="00455E1A">
            <w:pPr>
              <w:spacing w:after="0"/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455E1A" w:rsidRPr="006F73AB" w:rsidRDefault="006F73AB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55E1A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емецкий язык</w:t>
            </w:r>
          </w:p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1A" w:rsidTr="00455E1A">
        <w:tc>
          <w:tcPr>
            <w:tcW w:w="2972" w:type="dxa"/>
            <w:shd w:val="clear" w:color="auto" w:fill="auto"/>
          </w:tcPr>
          <w:p w:rsidR="00455E1A" w:rsidRPr="006F73AB" w:rsidRDefault="00455E1A" w:rsidP="00455E1A">
            <w:pPr>
              <w:spacing w:after="0"/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455E1A" w:rsidRPr="006F73AB" w:rsidRDefault="006F73AB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55E1A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</w:t>
            </w:r>
          </w:p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1A" w:rsidTr="00455E1A">
        <w:tc>
          <w:tcPr>
            <w:tcW w:w="2972" w:type="dxa"/>
            <w:shd w:val="clear" w:color="auto" w:fill="auto"/>
          </w:tcPr>
          <w:p w:rsidR="00455E1A" w:rsidRPr="006F73AB" w:rsidRDefault="00455E1A" w:rsidP="00455E1A">
            <w:pPr>
              <w:spacing w:after="0"/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институт (Санкт Петербург)</w:t>
            </w:r>
          </w:p>
        </w:tc>
        <w:tc>
          <w:tcPr>
            <w:tcW w:w="2933" w:type="dxa"/>
            <w:shd w:val="clear" w:color="auto" w:fill="auto"/>
          </w:tcPr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</w:t>
            </w:r>
          </w:p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8F2279" w:rsidRPr="008F2279" w:rsidRDefault="008F2279" w:rsidP="008F2279">
            <w:pPr>
              <w:shd w:val="clear" w:color="auto" w:fill="FFFFFF"/>
              <w:spacing w:after="0" w:line="39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F22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Государственный университет аэрокосмического приборостроения</w:t>
            </w:r>
          </w:p>
          <w:p w:rsidR="00260666" w:rsidRPr="006F73AB" w:rsidRDefault="00260666">
            <w:pPr>
              <w:spacing w:after="0"/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A9" w:rsidTr="00455E1A">
        <w:tc>
          <w:tcPr>
            <w:tcW w:w="2972" w:type="dxa"/>
            <w:shd w:val="clear" w:color="auto" w:fill="auto"/>
          </w:tcPr>
          <w:p w:rsidR="002872A9" w:rsidRPr="006F73AB" w:rsidRDefault="002872A9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ГХПА </w:t>
            </w:r>
            <w:proofErr w:type="spellStart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тиглица</w:t>
            </w:r>
            <w:proofErr w:type="spellEnd"/>
          </w:p>
          <w:p w:rsidR="002872A9" w:rsidRPr="006F73AB" w:rsidRDefault="002872A9">
            <w:pPr>
              <w:spacing w:after="0"/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Санкт Петербург</w:t>
            </w:r>
          </w:p>
        </w:tc>
        <w:tc>
          <w:tcPr>
            <w:tcW w:w="2933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история искусств</w:t>
            </w:r>
          </w:p>
        </w:tc>
        <w:tc>
          <w:tcPr>
            <w:tcW w:w="1427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МПГУ (институт изящных искусств) (Москва)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образование (в области </w:t>
            </w:r>
            <w:proofErr w:type="spellStart"/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>-джазового искусства)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(Москва)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72A9" w:rsidTr="00455E1A">
        <w:tc>
          <w:tcPr>
            <w:tcW w:w="2972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72A9" w:rsidRPr="006F73AB" w:rsidRDefault="002872A9" w:rsidP="0028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право с углубленным изучением китайского языка</w:t>
            </w:r>
          </w:p>
        </w:tc>
        <w:tc>
          <w:tcPr>
            <w:tcW w:w="1427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72A9" w:rsidTr="00455E1A">
        <w:tc>
          <w:tcPr>
            <w:tcW w:w="2972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(Санкт-Петербург)</w:t>
            </w:r>
          </w:p>
        </w:tc>
        <w:tc>
          <w:tcPr>
            <w:tcW w:w="2933" w:type="dxa"/>
            <w:shd w:val="clear" w:color="auto" w:fill="auto"/>
          </w:tcPr>
          <w:p w:rsidR="002872A9" w:rsidRPr="006F73AB" w:rsidRDefault="006F73AB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872A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ингвистика</w:t>
            </w: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72A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(теория и практика межкультурной коммуникации)</w:t>
            </w:r>
          </w:p>
          <w:p w:rsidR="002872A9" w:rsidRPr="006F73AB" w:rsidRDefault="002872A9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72A9" w:rsidTr="00455E1A">
        <w:tc>
          <w:tcPr>
            <w:tcW w:w="2972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872A9" w:rsidRPr="006F73AB" w:rsidRDefault="006F73AB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872A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осударственное и муниципальное управление</w:t>
            </w:r>
          </w:p>
          <w:p w:rsidR="002872A9" w:rsidRPr="006F73AB" w:rsidRDefault="002872A9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872A9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8F2279" w:rsidRPr="006F73AB" w:rsidRDefault="008F2279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МПУ (Москва)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8F2279" w:rsidRPr="006F73AB" w:rsidRDefault="006F73AB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F2279"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системы и технологии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8F2279" w:rsidRPr="006F73AB" w:rsidRDefault="008F2279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РТУ МИРЭА (Москва)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СПГУП</w:t>
            </w:r>
            <w:r w:rsidR="00F31970" w:rsidRPr="006F73AB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5E1A" w:rsidTr="00455E1A">
        <w:tc>
          <w:tcPr>
            <w:tcW w:w="2972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СПГУПДТ (Санкт-Петербург)</w:t>
            </w:r>
          </w:p>
        </w:tc>
        <w:tc>
          <w:tcPr>
            <w:tcW w:w="2933" w:type="dxa"/>
            <w:shd w:val="clear" w:color="auto" w:fill="auto"/>
          </w:tcPr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 связь с общественностью в отрасли (моде и дизайне)</w:t>
            </w:r>
          </w:p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РУДН (Москва)</w:t>
            </w:r>
          </w:p>
        </w:tc>
        <w:tc>
          <w:tcPr>
            <w:tcW w:w="2933" w:type="dxa"/>
            <w:shd w:val="clear" w:color="auto" w:fill="auto"/>
          </w:tcPr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 и бизнес. Реклама и связи с общественностью.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РЭУ </w:t>
            </w:r>
            <w:proofErr w:type="spellStart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леханова</w:t>
            </w:r>
            <w:proofErr w:type="spellEnd"/>
          </w:p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</w:tc>
        <w:tc>
          <w:tcPr>
            <w:tcW w:w="2933" w:type="dxa"/>
            <w:shd w:val="clear" w:color="auto" w:fill="auto"/>
          </w:tcPr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 связи с общественностью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Политехнический университет (Санкт-Петербург)</w:t>
            </w:r>
          </w:p>
        </w:tc>
        <w:tc>
          <w:tcPr>
            <w:tcW w:w="2933" w:type="dxa"/>
            <w:shd w:val="clear" w:color="auto" w:fill="auto"/>
          </w:tcPr>
          <w:p w:rsidR="008F2279" w:rsidRPr="006F73AB" w:rsidRDefault="008F2279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ННГУ (Нижний Новгород)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79" w:rsidTr="00455E1A">
        <w:tc>
          <w:tcPr>
            <w:tcW w:w="2972" w:type="dxa"/>
            <w:shd w:val="clear" w:color="auto" w:fill="auto"/>
          </w:tcPr>
          <w:p w:rsidR="008F2279" w:rsidRPr="006F73AB" w:rsidRDefault="008F227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НПГУ им. Кузьмы Минина (Нижний Новгород)</w:t>
            </w:r>
          </w:p>
        </w:tc>
        <w:tc>
          <w:tcPr>
            <w:tcW w:w="2933" w:type="dxa"/>
            <w:shd w:val="clear" w:color="auto" w:fill="auto"/>
          </w:tcPr>
          <w:p w:rsidR="008F2279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языка, начальных классов</w:t>
            </w:r>
          </w:p>
        </w:tc>
        <w:tc>
          <w:tcPr>
            <w:tcW w:w="1427" w:type="dxa"/>
            <w:shd w:val="clear" w:color="auto" w:fill="auto"/>
          </w:tcPr>
          <w:p w:rsidR="008F2279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8F2279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8F2279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БФУ  (Калининград) </w:t>
            </w:r>
            <w:r w:rsidRPr="006F73A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БГТУ имени Устинова</w:t>
            </w:r>
            <w:r w:rsidRPr="006F73A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F2279" w:rsidRPr="006F73A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(Санкт-Петербург)</w:t>
            </w:r>
          </w:p>
        </w:tc>
        <w:tc>
          <w:tcPr>
            <w:tcW w:w="2933" w:type="dxa"/>
            <w:shd w:val="clear" w:color="auto" w:fill="auto"/>
          </w:tcPr>
          <w:p w:rsidR="002872A9" w:rsidRPr="006F73AB" w:rsidRDefault="002872A9" w:rsidP="00287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Радиоэлектронные системы и комплексы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87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Новгу</w:t>
            </w:r>
            <w:proofErr w:type="spellEnd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рослава</w:t>
            </w:r>
            <w:proofErr w:type="spellEnd"/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Мудрого (Великий Новгород)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>урналистик</w:t>
            </w:r>
            <w:proofErr w:type="gramStart"/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F2279" w:rsidRPr="006F73AB">
              <w:rPr>
                <w:rFonts w:ascii="Times New Roman" w:hAnsi="Times New Roman" w:cs="Times New Roman"/>
                <w:sz w:val="24"/>
                <w:szCs w:val="24"/>
              </w:rPr>
              <w:t>медиа в цифровом обществе)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8F2279" w:rsidP="008F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РГГУ (Москва)</w:t>
            </w:r>
          </w:p>
        </w:tc>
        <w:tc>
          <w:tcPr>
            <w:tcW w:w="2933" w:type="dxa"/>
            <w:shd w:val="clear" w:color="auto" w:fill="auto"/>
          </w:tcPr>
          <w:p w:rsidR="008F2279" w:rsidRPr="006F73AB" w:rsidRDefault="008F2279" w:rsidP="008F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коммуникации и реклама</w:t>
            </w:r>
          </w:p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8F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5E1A" w:rsidTr="00455E1A">
        <w:tc>
          <w:tcPr>
            <w:tcW w:w="2972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ЯГМУ (Ярославль)</w:t>
            </w:r>
          </w:p>
        </w:tc>
        <w:tc>
          <w:tcPr>
            <w:tcW w:w="2933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27" w:type="dxa"/>
            <w:shd w:val="clear" w:color="auto" w:fill="auto"/>
          </w:tcPr>
          <w:p w:rsidR="00455E1A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455E1A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F31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 (Архангельск)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260666" w:rsidRPr="006F73AB" w:rsidRDefault="006F7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ЮФУ (Ростов-на-Дону)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Туризм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6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66" w:rsidTr="00455E1A">
        <w:tc>
          <w:tcPr>
            <w:tcW w:w="2972" w:type="dxa"/>
            <w:shd w:val="clear" w:color="auto" w:fill="auto"/>
          </w:tcPr>
          <w:p w:rsidR="00455E1A" w:rsidRPr="006F73AB" w:rsidRDefault="00455E1A" w:rsidP="00455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6F7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Демидова</w:t>
            </w:r>
          </w:p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(Ярославль)</w:t>
            </w:r>
          </w:p>
        </w:tc>
        <w:tc>
          <w:tcPr>
            <w:tcW w:w="2933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</w:t>
            </w:r>
            <w:r w:rsidR="00F31970" w:rsidRPr="006F73AB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27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260666" w:rsidRPr="006F73AB" w:rsidRDefault="00260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260666" w:rsidRPr="006F73AB" w:rsidRDefault="00455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60666" w:rsidRDefault="00260666">
      <w:pPr>
        <w:rPr>
          <w:rFonts w:ascii="Times New Roman" w:hAnsi="Times New Roman" w:cs="Times New Roman"/>
          <w:sz w:val="24"/>
          <w:szCs w:val="24"/>
        </w:rPr>
      </w:pPr>
    </w:p>
    <w:p w:rsidR="00260666" w:rsidRDefault="00F31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F73AB">
        <w:rPr>
          <w:rFonts w:ascii="Times New Roman" w:hAnsi="Times New Roman" w:cs="Times New Roman"/>
          <w:sz w:val="24"/>
          <w:szCs w:val="24"/>
        </w:rPr>
        <w:t>Данные на 2</w:t>
      </w:r>
      <w:r w:rsidR="006F73AB" w:rsidRPr="006F73AB">
        <w:rPr>
          <w:rFonts w:ascii="Times New Roman" w:hAnsi="Times New Roman" w:cs="Times New Roman"/>
          <w:sz w:val="24"/>
          <w:szCs w:val="24"/>
        </w:rPr>
        <w:t>5</w:t>
      </w:r>
      <w:r w:rsidRPr="006F73AB">
        <w:rPr>
          <w:rFonts w:ascii="Times New Roman" w:hAnsi="Times New Roman" w:cs="Times New Roman"/>
          <w:sz w:val="24"/>
          <w:szCs w:val="24"/>
        </w:rPr>
        <w:t>.08.202</w:t>
      </w:r>
      <w:r w:rsidR="006F73AB" w:rsidRPr="006F73AB">
        <w:rPr>
          <w:rFonts w:ascii="Times New Roman" w:hAnsi="Times New Roman" w:cs="Times New Roman"/>
          <w:sz w:val="24"/>
          <w:szCs w:val="24"/>
        </w:rPr>
        <w:t>2</w:t>
      </w:r>
    </w:p>
    <w:p w:rsidR="00260666" w:rsidRDefault="00F319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73AB">
        <w:rPr>
          <w:rFonts w:ascii="Times New Roman" w:hAnsi="Times New Roman" w:cs="Times New Roman"/>
          <w:sz w:val="24"/>
          <w:szCs w:val="24"/>
        </w:rPr>
        <w:t>В высшие учебные заведения Волог</w:t>
      </w:r>
      <w:r w:rsidR="006F73AB" w:rsidRPr="006F73AB">
        <w:rPr>
          <w:rFonts w:ascii="Times New Roman" w:hAnsi="Times New Roman" w:cs="Times New Roman"/>
          <w:sz w:val="24"/>
          <w:szCs w:val="24"/>
        </w:rPr>
        <w:t>одской области</w:t>
      </w:r>
      <w:r w:rsidRPr="006F73AB">
        <w:rPr>
          <w:rFonts w:ascii="Times New Roman" w:hAnsi="Times New Roman" w:cs="Times New Roman"/>
          <w:sz w:val="24"/>
          <w:szCs w:val="24"/>
        </w:rPr>
        <w:t xml:space="preserve"> поступили </w:t>
      </w:r>
      <w:r w:rsidR="006F73AB" w:rsidRPr="006F73AB">
        <w:rPr>
          <w:rFonts w:ascii="Times New Roman" w:hAnsi="Times New Roman" w:cs="Times New Roman"/>
          <w:sz w:val="24"/>
          <w:szCs w:val="24"/>
        </w:rPr>
        <w:t>10</w:t>
      </w:r>
      <w:r w:rsidRPr="006F73AB">
        <w:rPr>
          <w:rFonts w:ascii="Times New Roman" w:hAnsi="Times New Roman" w:cs="Times New Roman"/>
          <w:sz w:val="24"/>
          <w:szCs w:val="24"/>
        </w:rPr>
        <w:t xml:space="preserve"> человек; города Москва – 1</w:t>
      </w:r>
      <w:r w:rsidR="006F73AB" w:rsidRPr="006F73AB">
        <w:rPr>
          <w:rFonts w:ascii="Times New Roman" w:hAnsi="Times New Roman" w:cs="Times New Roman"/>
          <w:sz w:val="24"/>
          <w:szCs w:val="24"/>
        </w:rPr>
        <w:t>1</w:t>
      </w:r>
      <w:r w:rsidRPr="006F73AB">
        <w:rPr>
          <w:rFonts w:ascii="Times New Roman" w:hAnsi="Times New Roman" w:cs="Times New Roman"/>
          <w:sz w:val="24"/>
          <w:szCs w:val="24"/>
        </w:rPr>
        <w:t xml:space="preserve"> человек; города Санкт-Петербург – 1</w:t>
      </w:r>
      <w:r w:rsidR="006F73AB" w:rsidRPr="006F73AB">
        <w:rPr>
          <w:rFonts w:ascii="Times New Roman" w:hAnsi="Times New Roman" w:cs="Times New Roman"/>
          <w:sz w:val="24"/>
          <w:szCs w:val="24"/>
        </w:rPr>
        <w:t>3</w:t>
      </w:r>
      <w:r w:rsidRPr="006F73AB">
        <w:rPr>
          <w:rFonts w:ascii="Times New Roman" w:hAnsi="Times New Roman" w:cs="Times New Roman"/>
          <w:sz w:val="24"/>
          <w:szCs w:val="24"/>
        </w:rPr>
        <w:t xml:space="preserve"> человек; города Архангельск – </w:t>
      </w:r>
      <w:r w:rsidR="006F73AB" w:rsidRPr="006F73AB">
        <w:rPr>
          <w:rFonts w:ascii="Times New Roman" w:hAnsi="Times New Roman" w:cs="Times New Roman"/>
          <w:sz w:val="24"/>
          <w:szCs w:val="24"/>
        </w:rPr>
        <w:t>1</w:t>
      </w:r>
      <w:r w:rsidRPr="006F73AB">
        <w:rPr>
          <w:rFonts w:ascii="Times New Roman" w:hAnsi="Times New Roman" w:cs="Times New Roman"/>
          <w:sz w:val="24"/>
          <w:szCs w:val="24"/>
        </w:rPr>
        <w:t xml:space="preserve"> человека; города Воронеж – 1 человек; города Калининград – 1 чел</w:t>
      </w:r>
      <w:r w:rsidR="006F73AB" w:rsidRPr="006F73AB">
        <w:rPr>
          <w:rFonts w:ascii="Times New Roman" w:hAnsi="Times New Roman" w:cs="Times New Roman"/>
          <w:sz w:val="24"/>
          <w:szCs w:val="24"/>
        </w:rPr>
        <w:t>овек; города Нижний Новгород – 2</w:t>
      </w:r>
      <w:r w:rsidRPr="006F73A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73AB" w:rsidRPr="006F73AB">
        <w:rPr>
          <w:rFonts w:ascii="Times New Roman" w:hAnsi="Times New Roman" w:cs="Times New Roman"/>
          <w:sz w:val="24"/>
          <w:szCs w:val="24"/>
        </w:rPr>
        <w:t>а, Великий Новгород – 1 человек, Ярославль – 3 человека, Ростов-на-Дону – 1 человек</w:t>
      </w:r>
      <w:r w:rsidRPr="006F73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73AB" w:rsidRDefault="006F73A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F73AB">
        <w:rPr>
          <w:rFonts w:ascii="Times New Roman" w:hAnsi="Times New Roman" w:cs="Times New Roman"/>
          <w:sz w:val="24"/>
          <w:szCs w:val="24"/>
        </w:rPr>
        <w:t>Один</w:t>
      </w:r>
      <w:r w:rsidR="00F31970" w:rsidRPr="006F73AB">
        <w:rPr>
          <w:rFonts w:ascii="Times New Roman" w:hAnsi="Times New Roman" w:cs="Times New Roman"/>
          <w:sz w:val="24"/>
          <w:szCs w:val="24"/>
        </w:rPr>
        <w:t xml:space="preserve"> выпускник «МОУ СОШ №1 с углубленным изучен</w:t>
      </w:r>
      <w:r w:rsidRPr="006F73AB">
        <w:rPr>
          <w:rFonts w:ascii="Times New Roman" w:hAnsi="Times New Roman" w:cs="Times New Roman"/>
          <w:sz w:val="24"/>
          <w:szCs w:val="24"/>
        </w:rPr>
        <w:t>ием английского языка» поступил</w:t>
      </w:r>
      <w:r w:rsidR="00F31970" w:rsidRPr="006F73AB">
        <w:rPr>
          <w:rFonts w:ascii="Times New Roman" w:hAnsi="Times New Roman" w:cs="Times New Roman"/>
          <w:sz w:val="24"/>
          <w:szCs w:val="24"/>
        </w:rPr>
        <w:t xml:space="preserve"> в учебные заведения за пределами Российской Федерации:</w:t>
      </w:r>
      <w:r w:rsidR="00C6624C" w:rsidRPr="00C6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Австрия</w:t>
      </w:r>
      <w:r w:rsidR="00F31970" w:rsidRPr="00C6624C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260666" w:rsidRDefault="00260666">
      <w:pPr>
        <w:rPr>
          <w:rFonts w:ascii="Times New Roman" w:hAnsi="Times New Roman" w:cs="Times New Roman"/>
          <w:sz w:val="24"/>
          <w:szCs w:val="24"/>
        </w:rPr>
      </w:pPr>
    </w:p>
    <w:p w:rsidR="00260666" w:rsidRDefault="00260666">
      <w:pPr>
        <w:spacing w:after="0"/>
        <w:ind w:left="420" w:right="39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48EA" w:rsidRDefault="00DF4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F48E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F48EA" w:rsidRDefault="00DF4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Результаты участия во всероссийской олимпиаде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ученики МОУ «СОШ №1» участвуют в олимпиадном движении, демонстрируя высокие результаты, о чем свидетельствуют данные, представленные в таблицах: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640"/>
        <w:gridCol w:w="1640"/>
        <w:gridCol w:w="1580"/>
        <w:gridCol w:w="890"/>
        <w:gridCol w:w="890"/>
        <w:gridCol w:w="1520"/>
      </w:tblGrid>
      <w:tr w:rsidR="00260666"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192" w:right="170"/>
              <w:jc w:val="center"/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192" w:right="170"/>
              <w:jc w:val="center"/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</w:tr>
      <w:tr w:rsidR="00260666"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 w:rsidP="00DF48EA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Pr="00DF4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F48EA" w:rsidRPr="00DF4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 участия</w:t>
            </w:r>
            <w:r w:rsidRPr="00DF4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2539 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5" w:lineRule="exact"/>
              <w:ind w:left="192" w:right="170"/>
              <w:jc w:val="center"/>
            </w:pPr>
            <w:r>
              <w:rPr>
                <w:sz w:val="20"/>
              </w:rPr>
              <w:t>2266</w:t>
            </w: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5" w:lineRule="exact"/>
              <w:ind w:left="192" w:right="170"/>
              <w:jc w:val="center"/>
            </w:pPr>
            <w:r>
              <w:rPr>
                <w:sz w:val="20"/>
              </w:rPr>
              <w:t>2266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</w:t>
            </w:r>
          </w:p>
        </w:tc>
      </w:tr>
      <w:tr w:rsidR="00260666"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5" w:lineRule="exact"/>
              <w:ind w:left="192" w:right="170"/>
              <w:jc w:val="center"/>
            </w:pPr>
            <w:r>
              <w:rPr>
                <w:sz w:val="20"/>
              </w:rPr>
              <w:t>90</w:t>
            </w: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5" w:lineRule="exact"/>
              <w:ind w:left="192" w:right="170"/>
              <w:jc w:val="center"/>
            </w:pPr>
            <w:r>
              <w:rPr>
                <w:sz w:val="20"/>
              </w:rPr>
              <w:t>90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60666"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485 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6" w:lineRule="exact"/>
              <w:ind w:left="192" w:right="165"/>
              <w:jc w:val="center"/>
            </w:pPr>
            <w:r>
              <w:rPr>
                <w:sz w:val="20"/>
              </w:rPr>
              <w:t>471</w:t>
            </w: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6" w:lineRule="exact"/>
              <w:ind w:left="192" w:right="165"/>
              <w:jc w:val="center"/>
            </w:pPr>
            <w:r>
              <w:rPr>
                <w:sz w:val="20"/>
              </w:rPr>
              <w:t>471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260666"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22,8% </w:t>
            </w:r>
          </w:p>
        </w:tc>
        <w:tc>
          <w:tcPr>
            <w:tcW w:w="1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22,8% 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24,7%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5" w:lineRule="exact"/>
              <w:ind w:left="192" w:right="166"/>
              <w:jc w:val="center"/>
            </w:pPr>
            <w:r>
              <w:rPr>
                <w:sz w:val="20"/>
              </w:rPr>
              <w:t>24,7%</w:t>
            </w:r>
          </w:p>
        </w:tc>
        <w:tc>
          <w:tcPr>
            <w:tcW w:w="14" w:type="dxa"/>
            <w:tcBorders>
              <w:bottom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25" w:lineRule="exact"/>
              <w:ind w:left="192" w:right="166"/>
              <w:jc w:val="center"/>
            </w:pPr>
            <w:r>
              <w:rPr>
                <w:sz w:val="20"/>
              </w:rPr>
              <w:t>24,7%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640"/>
        <w:gridCol w:w="1640"/>
        <w:gridCol w:w="1593"/>
        <w:gridCol w:w="1454"/>
        <w:gridCol w:w="1534"/>
      </w:tblGrid>
      <w:tr w:rsidR="00260666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before="5" w:after="0" w:line="210" w:lineRule="exact"/>
              <w:ind w:left="248" w:right="245"/>
              <w:jc w:val="center"/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</w:tr>
      <w:tr w:rsidR="00260666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(чел.)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319 </w:t>
            </w:r>
          </w:p>
        </w:tc>
        <w:tc>
          <w:tcPr>
            <w:tcW w:w="15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248" w:right="240"/>
              <w:jc w:val="center"/>
            </w:pPr>
            <w:r>
              <w:rPr>
                <w:sz w:val="20"/>
              </w:rPr>
              <w:t>268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260666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15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248" w:right="245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0666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</w:t>
            </w:r>
          </w:p>
        </w:tc>
        <w:tc>
          <w:tcPr>
            <w:tcW w:w="15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248" w:right="245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60666">
        <w:tc>
          <w:tcPr>
            <w:tcW w:w="2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35,7% </w:t>
            </w:r>
          </w:p>
        </w:tc>
        <w:tc>
          <w:tcPr>
            <w:tcW w:w="15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32,2% 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34,3%</w:t>
            </w:r>
          </w:p>
        </w:tc>
        <w:tc>
          <w:tcPr>
            <w:tcW w:w="15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248" w:right="240"/>
              <w:jc w:val="center"/>
            </w:pPr>
            <w:r>
              <w:rPr>
                <w:sz w:val="20"/>
              </w:rPr>
              <w:t>28,3%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DF48EA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691"/>
        <w:gridCol w:w="1680"/>
        <w:gridCol w:w="1542"/>
        <w:gridCol w:w="1188"/>
        <w:gridCol w:w="1619"/>
      </w:tblGrid>
      <w:tr w:rsidR="0026066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110" w:right="101"/>
              <w:jc w:val="center"/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</w:tr>
      <w:tr w:rsidR="00260666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(чел.)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101" w:right="101"/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B6312E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260666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Победители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5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B6312E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60666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0" w:lineRule="exact"/>
              <w:ind w:left="101" w:right="101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B6312E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60666"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pStyle w:val="TableParagraph"/>
              <w:spacing w:line="215" w:lineRule="exact"/>
              <w:ind w:left="105" w:right="101"/>
              <w:jc w:val="center"/>
            </w:pPr>
            <w:r>
              <w:rPr>
                <w:sz w:val="20"/>
              </w:rPr>
              <w:t>44,6%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B6312E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47%</w:t>
            </w:r>
          </w:p>
        </w:tc>
      </w:tr>
    </w:tbl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520"/>
        <w:gridCol w:w="1830"/>
        <w:gridCol w:w="2151"/>
        <w:gridCol w:w="1034"/>
        <w:gridCol w:w="1520"/>
      </w:tblGrid>
      <w:tr w:rsidR="00260666"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pStyle w:val="TableParagraph"/>
              <w:ind w:left="201"/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</w:tr>
      <w:tr w:rsidR="00260666"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(чел.) </w:t>
            </w:r>
          </w:p>
        </w:tc>
        <w:tc>
          <w:tcPr>
            <w:tcW w:w="17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pStyle w:val="TableParagraph"/>
              <w:spacing w:line="210" w:lineRule="exact"/>
              <w:ind w:right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60666"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7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Курбанова Неля 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260666">
            <w:pPr>
              <w:pStyle w:val="TableParagraph"/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60666"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 </w:t>
            </w:r>
          </w:p>
        </w:tc>
        <w:tc>
          <w:tcPr>
            <w:tcW w:w="17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Ярослав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F31970">
            <w:pPr>
              <w:spacing w:after="0"/>
              <w:ind w:left="555" w:right="390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 Ярослав (русский язык, английский язык)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0666" w:rsidRDefault="00F31970">
            <w:pPr>
              <w:pStyle w:val="TableParagraph"/>
              <w:spacing w:line="202" w:lineRule="exact"/>
              <w:ind w:right="4"/>
              <w:jc w:val="center"/>
            </w:pPr>
            <w:r>
              <w:rPr>
                <w:sz w:val="20"/>
              </w:rPr>
              <w:t>1</w:t>
            </w:r>
          </w:p>
          <w:p w:rsidR="00260666" w:rsidRDefault="00F31970">
            <w:pPr>
              <w:pStyle w:val="TableParagraph"/>
              <w:spacing w:line="195" w:lineRule="exact"/>
              <w:ind w:left="277"/>
            </w:pPr>
            <w:r>
              <w:rPr>
                <w:sz w:val="20"/>
              </w:rPr>
              <w:t>Соколов</w:t>
            </w:r>
          </w:p>
          <w:p w:rsidR="00260666" w:rsidRDefault="00F31970">
            <w:pPr>
              <w:pStyle w:val="TableParagraph"/>
              <w:spacing w:line="195" w:lineRule="exact"/>
              <w:ind w:left="282"/>
            </w:pPr>
            <w:r>
              <w:rPr>
                <w:sz w:val="20"/>
              </w:rPr>
              <w:t>Ярослав</w:t>
            </w:r>
          </w:p>
          <w:p w:rsidR="00260666" w:rsidRDefault="00F31970">
            <w:pPr>
              <w:pStyle w:val="TableParagraph"/>
              <w:spacing w:line="193" w:lineRule="exact"/>
              <w:ind w:left="263"/>
            </w:pPr>
            <w:proofErr w:type="gramStart"/>
            <w:r>
              <w:rPr>
                <w:sz w:val="20"/>
              </w:rPr>
              <w:t>(русский</w:t>
            </w:r>
            <w:proofErr w:type="gramEnd"/>
          </w:p>
          <w:p w:rsidR="00260666" w:rsidRDefault="00F31970">
            <w:pPr>
              <w:pStyle w:val="TableParagraph"/>
              <w:spacing w:line="206" w:lineRule="exact"/>
              <w:ind w:left="402"/>
            </w:pPr>
            <w:r>
              <w:rPr>
                <w:sz w:val="20"/>
              </w:rPr>
              <w:t>язык)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0666" w:rsidRDefault="00260666">
            <w:pPr>
              <w:spacing w:after="0"/>
              <w:ind w:left="555" w:right="39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60666" w:rsidRDefault="00260666">
      <w:pPr>
        <w:spacing w:after="0"/>
        <w:ind w:left="555" w:right="39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0666" w:rsidRDefault="00F31970">
      <w:pPr>
        <w:spacing w:after="0"/>
        <w:ind w:left="555" w:right="39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способностей учащихся и достижению высоких результатов способствовало: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использование нетрадиционных форм, методов обучения в урочное и внеурочное время;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отлаженная система работы с одарёнными детьми; проектно-исследовательская деятельность;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участие в интеллектуальных конкурсах и олимпиадах разного уровня (очное/заочное); 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самообразование и дополнительное образование учащихся; </w:t>
      </w:r>
    </w:p>
    <w:p w:rsidR="00B6312E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312E" w:rsidSect="00DF48EA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совместная работа учителей с внешкольными учреждениями и родителями. </w:t>
      </w:r>
    </w:p>
    <w:p w:rsidR="00260666" w:rsidRDefault="00260666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Обеспечение здоровых и безопасных условий развития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среда – одна из составляющих комфортных условий организации учебно-воспитательного процесса. Использование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технологий в школе закладывается в структуру и формы организации учебно-воспитательного процесса. Этому вопросу уделяется повышенное внимание на всех стадиях работы школы. На основе психолого-медико-педагогической характеристики первоклассников учитель совместно с администрацией школы разрабатывает и планирует комплекс мероприятий, направленный на обеспечение условий формирования здорового образа жизни учащихся, сохранения их здоровья.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условиям относятся: </w:t>
      </w:r>
    </w:p>
    <w:p w:rsidR="00260666" w:rsidRDefault="00F31970">
      <w:pPr>
        <w:numPr>
          <w:ilvl w:val="0"/>
          <w:numId w:val="16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санитарно-гигиенического режима; </w:t>
      </w:r>
    </w:p>
    <w:p w:rsidR="00260666" w:rsidRDefault="00F31970">
      <w:pPr>
        <w:numPr>
          <w:ilvl w:val="0"/>
          <w:numId w:val="16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сопровождение; </w:t>
      </w:r>
    </w:p>
    <w:p w:rsidR="00260666" w:rsidRDefault="00F31970">
      <w:pPr>
        <w:numPr>
          <w:ilvl w:val="0"/>
          <w:numId w:val="16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профилактические, оздоровительные мероприятия, мероприятия по безопасности жизнедеятельности воспитательной направленности; </w:t>
      </w:r>
    </w:p>
    <w:p w:rsidR="00260666" w:rsidRDefault="00F31970">
      <w:pPr>
        <w:numPr>
          <w:ilvl w:val="0"/>
          <w:numId w:val="17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динамики работоспособности;  </w:t>
      </w:r>
    </w:p>
    <w:p w:rsidR="00260666" w:rsidRDefault="00F31970">
      <w:pPr>
        <w:numPr>
          <w:ilvl w:val="0"/>
          <w:numId w:val="17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чередование различных видов деятельности; </w:t>
      </w:r>
    </w:p>
    <w:p w:rsidR="00260666" w:rsidRDefault="00F31970">
      <w:pPr>
        <w:numPr>
          <w:ilvl w:val="0"/>
          <w:numId w:val="17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труда и отдыха на уроке, проведение физкультурных пауз с учетом темы урока, его места в расписании и самочувствия детей; </w:t>
      </w:r>
    </w:p>
    <w:p w:rsidR="00260666" w:rsidRDefault="00F31970">
      <w:pPr>
        <w:numPr>
          <w:ilvl w:val="0"/>
          <w:numId w:val="17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рабочей позы в целях предупреждения нарушения осанки и зрения; положительная мотивация обучения; психологическая защита детей со слабой нервной системой; </w:t>
      </w:r>
    </w:p>
    <w:p w:rsidR="00260666" w:rsidRDefault="00F31970">
      <w:pPr>
        <w:numPr>
          <w:ilvl w:val="0"/>
          <w:numId w:val="17"/>
        </w:numPr>
        <w:spacing w:after="0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подход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дифференциация.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технологий направлена на профилактику простудных и инфекционных заболеваний; нарушений осанки; нарушений зрения; гиподинамии; заболеваний полости рта; профилактику употребления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 (табак, алкоголь, ПАВ); обучение навыкам здорового образа жизни, воспитание позитивного отношения к здоровью.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составляется в соответствии с требованиями СанПиН и рекомендациями врачей, строится с учетом хода дневной и недельной кривой умственной работоспособности обучающихся, а также с учетом необходимости чередования в течение дня и недели основных предметов с уроками музыки,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технологии, физкультуры. На уроках обязательными являются элементы, способствующие снижению утомляемости школьников (физкультминутки, тренировочные упражнения для глаз, рук и т.п.), домашние задания дозируются с целью исключения перегрузки учеников. Продолжительность перемен также подобрана в соответствии с требованиями СанПиН. Постоянно контролируется соблюдение санитарно-гигиенических условий учебного процесса: воздушно-тепловой режим, уровень освещенности, режим проветривания, качество влажной уборки и т.д.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проводятся профилактические мероприятия, медицинские осмотры школьников, медработники участвуют в лекториях родительского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всеобуча по проблемам экологии человека, формирования здорового образа жизни, проводят консультации по вопросам гигиены подростков. В течение учебного года, а также в детском оздоровительном лагере организуется приём кислородных коктейлей.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педагогический коллектив школы уделяют много внимания организации профилактических и оздоровительных мероприятий: проводятся Дни 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недели)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организуются подвижные игры, «Весёлые старты», соревнования «Спортивная семья», прогулки на свежем воздухе, проводятся классные часы, направленные на профилактику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наркомании, оформляются стенды, проводятся акции, пропагандирующие здоровый образ жизни.  </w:t>
      </w:r>
    </w:p>
    <w:p w:rsidR="00260666" w:rsidRDefault="00F31970">
      <w:pPr>
        <w:spacing w:after="0"/>
        <w:ind w:left="555" w:right="390" w:firstLine="55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внимания уделяется организации школьного питания. Питание учащихся осуществляется в школьной столовой. Столовая оснащена холодильниками, водонагревателями, раковинами для мытья рук и посуды, санитарным инвентарем. Вся продукция имеет сертификаты качества и разрешена соответствующими органами. Контроль качества и организации процесса приема пищи производит администрация школы, ответственный по питанию, медицинский работник.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предупреждению асоциального поведения учащихся ведется через Совет по профилактике правонарушений, планируется и проводится совместная работа классных руководителей, службы психолого-педагогического сопровождения детей, с инспектором ПДН. С 2019 года на базе школы функционирует отряд ЮИД, основной задачей которого является пропаганда безопасности на дорогах в разное время года, знания правил дорожного движения пешеходов и велосипедистов. Большая работа ведется по правилам безопасности жизнедеятельности в разных условиях: на дорогах, у водоемов, на льду и др.   </w:t>
      </w:r>
    </w:p>
    <w:p w:rsidR="00260666" w:rsidRDefault="00F31970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формируется система комплексной безопасности. Проводимая работа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обеспечение безопасности жизни и здоровья участников образовательного процесса и безопасной деятельности образовательного учреждения. На охрану жизни и здоровья учащихся направлена систематическая плановая работа в сотрудничестве с ГИБДД, пожарной инспекцией, включающая в себя все необходимые инструктажи по технике безопасности, тренировочные эвакуации, беседы по правилам пожарной безопасности, по предупреждению дорожно-транспортных происшествий, поведению в чрезвычайных ситуациях. Школа оборудована системой пожарной сигнализации, системой оповещения о пожаре, тревожной кнопкой сигнализации. В школе размещены наглядные пособия, содержащие информацию о порядке действий работников, обучающихся при обнаружении подозрительных лиц или предметов на объекте, поступлении информации об угрозе совершения или о совершении террористических актов, а также схема эвакуации при возникновении чрезвычайных ситуаций, номера телефонов аварийно-спасательных служб, территориальных органов.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установлены на входных зонах в школу. 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целях обеспечения информационной безопасности поставлена контентная фильтрация на компьютеры. </w:t>
      </w:r>
    </w:p>
    <w:p w:rsidR="00260666" w:rsidRDefault="00F31970">
      <w:pPr>
        <w:spacing w:after="0"/>
        <w:ind w:left="555" w:right="390"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left="555" w:right="390"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Характеристика состояния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 направлениями  воспитательной работы школы являются гражданско-патриотическое, духовно-нравственное воспитание, развитие интеллектуально-творческих способностей,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учебно-исследовательскую и проектную деятельность, социализация обучающихся. </w:t>
      </w:r>
    </w:p>
    <w:p w:rsidR="007409A6" w:rsidRDefault="007409A6" w:rsidP="007409A6">
      <w:pPr>
        <w:spacing w:after="0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Гражданско-патриотическое воспитание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посредством музейной педагогики, через участие школьников в различных мероприятиях гражданско-патриотической направленности. Большое значение для участников образовательного процесса  имеет  сохранение многолетних традиций с полуторавековой историей.</w:t>
      </w:r>
    </w:p>
    <w:p w:rsidR="007409A6" w:rsidRDefault="007409A6" w:rsidP="007409A6">
      <w:pPr>
        <w:spacing w:after="0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школы успешно осуществляет свою деятельность Музей истории школы, который стал центром патриотического воспитания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Совета музея  осуществляют поисковую деятельность (разыскивают материалы о школе, ее выпускниках), оформляют и систематизируют музейную документацию, реализуют проекты, проводят тематические классные часы, экскурсии для гостей школы, организуют встречи с выдающимися выпускниками прошлых лет. У каждого класса (4-11) есть определённая тема или направление деятельности: ребята собирают документы о выпускниках, их воспоминания о школе, следят за судьбой бывших учеников нашей школы, приглашают их на юбилейные даты, научные конференции, традиционные школьные мероприятия. Ведется активная шефская работа с учителями – ветеранами: они постоянные участники важных школьных событий.  </w:t>
      </w:r>
    </w:p>
    <w:p w:rsidR="007409A6" w:rsidRDefault="007409A6" w:rsidP="007409A6">
      <w:pPr>
        <w:spacing w:after="0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настоящее успешно осуществляются задачи, которые ставились пред школой в  проекте «Школа-музей». Некоторые тематические экспозиции вынесены в фойе и рекреации школы. В дальнейшем планируется работа по оформлению стендов и экспозиций об учителях и учениках школы в соответствии с расположением учебных кабинетов. Такое решение позволяет проводить экскурсии не только для обучающихся и родителей нашей школы, но и для гостей города, области, а также Российских и зарубежных делегаций. В 2021-2022 уч. году участники Совета музея не только проводили тематические классные часы, интегрированные занятия и экскурсии,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дистанционном формате, но и способствовали реализации 1 из проектов (уголок библиотечного центра). Руководитель музея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Михайловна – продолжает активную работу с учениками, выпускниками и родителями. Для всех участников образовательного процесса разработаны тематические экскурсии,</w:t>
      </w:r>
      <w:r w:rsidRPr="00DC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несколько интерактивных уроков и занятий, нашедших положительные отзывы, как у детей, так и у педагогов. В 2022-2023 учебном году планируется продолжение поисковой и проектной деятельности на базе музея, увеличение музейных зон, создание новых экспозиций и экскурсий по различным направлениям, составление плана подготовки к 150-летнему Юбилею школы (2026 г.)  </w:t>
      </w:r>
    </w:p>
    <w:p w:rsidR="007409A6" w:rsidRDefault="007409A6" w:rsidP="007409A6">
      <w:pPr>
        <w:spacing w:after="0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обучающиеся являются активными участниками конкурсов, олимпиад, соревнований гражданско-патриотической направленности. Так, в прошедшем учебном году ребята участвовали в городских, областных и всероссийских конкурсах: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творческих и исследовательских работ "Без срока давности",  Всероссийский образовательный проект</w:t>
      </w:r>
      <w:r w:rsidRPr="002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3A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 «</w:t>
      </w:r>
      <w:r w:rsidRPr="00410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судьбы вологодских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городской </w:t>
      </w:r>
      <w:r w:rsidRPr="00865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 марафон «Шко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музей. Новые возможности»; «Сад памяти»; «России верные сыны».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конкурсах школа стала победителем или призёром.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следующем году ставится задача приумножить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ребят в конкурсном движении через внеурочную деятельность для более эффективного участия в городских и областных мероприятиях, а также организовывать на базе школы общегородские мероприятия.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под руководством преподавателя-организатора ОБЖ Разживина Сергея Борисовича обучающиеся достойно представляют школу в городской спортивно-оборонной игре «Зарница». В этом году 2 команды стали призёрами игры, обеспечив себе путёвку на региональный этап соревнований. Кроме того, педагог осуществляет внеурочную деятельность «Восточные единоборства», результатом которой являются успешные выступлениях детей на региональных и всероссийских соревнованиях по каратэ.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активной гражданской позиции, развитию организаторских способностей, лидерских качеств, социализации личности, умению пользоваться демократическими принципами способствует школьное ученическое самоуправление, позволяющее каждому ученику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самоутвердиться. Возглавляет Школьную Республику Президент, исполнительным органом является Кабинет министров и Министерства  культуры, образования, правопорядка, печати, спорта, связей с общественностью, информационных технологий и шефский комитет. В этом году активисты ШУС активно внедрялись в городские и всероссийские акции и социальные проекты, в том числе «Большая перемена» и РДШ. Реализация многих мероприятий школьного актива достаточно успешно была переведена в дистанционный формат. </w:t>
      </w:r>
    </w:p>
    <w:p w:rsidR="007409A6" w:rsidRDefault="007409A6" w:rsidP="007409A6">
      <w:pPr>
        <w:spacing w:after="0"/>
        <w:ind w:right="-1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D24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школы – воспитание человека нравственного, способного сохранить и развить в себе нравственные ценности семьи, общества и человечества и использовать их в повседневной жизни, демонстрируя это своим поведением, общением, своей жизнью.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тесно сотрудничает с культурными центрами, музеями, театрами  и другими учреждениями города. Более 50% обучающихся занимаются в музыкальных и художественных школах, танцевальных и театральных студиях, школах художественного слова; в школьной хоровой студии, в кружках творческой и эстетической направленности. Ежегодно каждый классный руководитель организует не менее  3-х экскурсий в музеи, выставочные залы и картинные галереи, не менее 2-х посещений театров и концертов и не менее 1-й  образовательно-досуговой поездки за пределы города и области. 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прошедшем учебном году воспитанники хоровой студии стали лауреатом 1 степени в областном конкурсе «Поём тебе, Великая Победа!», в городском конкурсе «Виват, Победа!» - дипломанты 2 степени. Участники легендарного мужского хора с достоинством представляли школу на торжественных мероприятиях и концертах.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активно участвуют в благотворительных акциях городского и областного масштабов («Коробка храбрости», помощь приютам для животных и т.п.). Активно продолжает свою деятельность волонтерский отряд «Маячки надежды».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2021-2022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обучающиеся школы принимали участие в фестивалях художественного слова, конкурсах чтецов и сочинений различных уровней. В ежегодном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городском конкурсе чтецов несколько ребят получили дипломы победителей и призёров. Во всероссийском конкурсе сочинений завоевали 2 победы.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правительство Школьной Республики старается совершенствовать творческие конкурсы и проекты, при этом, сохраняя старые традиции.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году активом школьного ученического самоуправления были организованы следующие дела: поздравление педагогов с Днём учителя, 23 ФЕВРАЛЯ, 8 МАРТА, конкурс “СТРИТДАНС”, мероприятия ко Дню рождения школы (по отдельному плану), творческие конкурсы к Новому году, Неделя безопасности дорожного движения, спортивные соревнования и «Весёлые старты» для обучающихся начальной и основной школы, различные флэш-мобы и акции, видеосюжеты  и онлайн-концерт ко Дню Победы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видеопоздравление с окончанием школы выпускникам.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5.3. </w:t>
      </w:r>
      <w:r w:rsidRPr="00D24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Учебно-исследовательская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школы в рамках данного направления является формирование у школьников интеллектуальной культуры. В рамках внеурочной и кружковой деятельности осуществляется работа по дополнительному изучению различных предметных областей: лингвистического направления, общественных наук, предметов естественнонаучного цикла. Ученики школы являются постоянными участниками ежегодных  российских и международных конкурсов «Русский медвежонок», «Кенгуру», «Пермский чемпионат», «Британский бульдог», конкурс литературных переводов «Лёгкое перо», различные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где добиваются высоких результатов.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школе функционирует научное общество «Интеллект», члены которого организуют ежегодные школьные научно-практические конференции, интеллектуальные марафоны, участвуют в научных конференциях ВУЗов, в областной научной конференции «Мир науки» и «Мир науки+", «Шаг в науку» и др., активно участвуют в российских и международных научных проектах и становятся победителями и призёрами. В этом учебном году в Международных и региональных конференциях есть победители и призёры.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2018 года в школе действует дискуссионный клуб «Дебаты» на английском языке (руководитель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Л.И.). Ребята разбирают современные, интересующие современную молодежь проблемы. В следующем учебном году планируется проводить дебаты дистанционно со сверстниками за пределами города Вологды. С 2020 года «Дебаты» включены в календарь общегородских мероприятий.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ученики 5-10 классов выполняли учебно-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иссследовательские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по предметам по выбору: 5-6 классы – групповые проекты, 7 классы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проекты в малых группах (2 человека), 8 классы – индивидуальные проекты (допускался вариант 2-годичной работы над проектом), 9, 10 класс – индивидуальные проекты. 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A6" w:rsidRDefault="007409A6" w:rsidP="007409A6">
      <w:pPr>
        <w:spacing w:after="0"/>
        <w:ind w:right="-15"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Спортивно-оздоровительная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работе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технологии. В нашей школе работают курсы внеурочной деятельности «Волейбол», «Спортивный калейдоскоп», а также дополнительные занятия по шахматам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нейройоге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занято 30% учащихся. Вне школы в спортивных учреждениях занято более 40%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школьников. Школа активно участвует в спортивных соревнованиях городского и областного уровня. В последние годы школа держится на первых позициях в городской спартакиаде школьников.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под руководством учителей физической культуры принимают результативное участие во всех соревнованиях, включенных в план  ОГМ.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текущем учебном году не все соревнования состоялись из-за ограничительных мер, тем не менее, в некоторых соревнованиях есть высокие результаты.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 руководители  проводят тематические  классные часы,  включают вопросы здорового и безопасного образа жизни в повестку родительских собраний, приглашают специалистов, организуют участие в школьных и городских мероприятиях на тему ЗОЖ. В начале и в конце каждой четверти проводят соответствующие инструктажи и вносят их в лист инструктажей класса. В школе ежегодно проводятся Недели здоровья, соревнования «Спортивная семья», «Весёлые старты», состязания между классами по разным видам спорта. В роли организаторов выступает Министерство спорта школьного ученического самоуправления. Школа является площадкой для проведения городских и областных соревнований по баскетболу. Так, в текущем году на базе школы состоялись 2-Е городские соревнования «Спортивная семья», в которых приняли участие 27 семейных команд.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Особых успехов спортсмены достигли в таких видах, как: шахматы, каратэ, лёгкая атлетика, стрельба. </w:t>
      </w:r>
    </w:p>
    <w:p w:rsidR="007409A6" w:rsidRDefault="007409A6" w:rsidP="007409A6">
      <w:pPr>
        <w:spacing w:after="0"/>
        <w:ind w:right="-15"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35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Внеурочная деятельность </w:t>
      </w:r>
      <w:proofErr w:type="gramStart"/>
      <w:r w:rsidRPr="00035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noProof/>
          <w:lang w:eastAsia="ru-RU"/>
        </w:rPr>
      </w:pP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2011-2012 учебного года в школе организована деятельность кружков, секций, клубов и студий, охватывающая внеурочную деятельность школьников в рамках ФГОС. В прошедшем году во внеурочную деятельность были включены обучающиеся 1-11 классов.  </w:t>
      </w:r>
    </w:p>
    <w:p w:rsidR="007409A6" w:rsidRDefault="007409A6" w:rsidP="007409A6">
      <w:pPr>
        <w:spacing w:after="0"/>
        <w:ind w:right="-1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осуществляется по следующим направлениям: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духовно-нравственное, социальное, спортивно-оздоровительное.   </w:t>
      </w:r>
    </w:p>
    <w:p w:rsidR="007409A6" w:rsidRDefault="007409A6" w:rsidP="007409A6">
      <w:pPr>
        <w:spacing w:after="0"/>
        <w:ind w:left="555"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left="555"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3523"/>
        <w:gridCol w:w="3685"/>
      </w:tblGrid>
      <w:tr w:rsidR="007409A6" w:rsidTr="00E90FCC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9A6" w:rsidRDefault="007409A6" w:rsidP="00E90FCC">
            <w:pPr>
              <w:spacing w:after="0"/>
              <w:ind w:left="60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09A6" w:rsidRDefault="007409A6" w:rsidP="00E90FCC">
            <w:pPr>
              <w:spacing w:after="0"/>
              <w:ind w:left="30" w:right="-15" w:firstLine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9A6" w:rsidTr="00E90FCC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60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Обще-интеллектуальное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56">
              <w:rPr>
                <w:rFonts w:ascii="Times New Roman" w:hAnsi="Times New Roman" w:cs="Times New Roman"/>
                <w:sz w:val="26"/>
                <w:szCs w:val="26"/>
              </w:rPr>
              <w:t>«Английский в играх»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словесности»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обществознания»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 лицах»</w:t>
            </w:r>
          </w:p>
          <w:p w:rsidR="007409A6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«Увлекательный немецкий»  </w:t>
            </w:r>
          </w:p>
          <w:p w:rsidR="007409A6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«Полезное обществознание»</w:t>
            </w:r>
          </w:p>
          <w:p w:rsidR="007409A6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«</w:t>
            </w:r>
            <w:proofErr w:type="spellStart"/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финансовой грамотности»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после уроков»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учебника обществознания»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личности в истории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с удовол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ствием»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Математика для каждого»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математики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«Познавательная экология»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«Избранные вопросы математики»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страницами учебника географии»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«Калейдоскоп наук»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экономических задач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физических задач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30" w:right="-15" w:firstLine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409A6" w:rsidRDefault="007409A6" w:rsidP="00E90FCC">
            <w:pPr>
              <w:spacing w:after="0"/>
              <w:ind w:right="-15" w:firstLine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школьных, городских и областных научно-практических конференциях, интеллектуально-творческих конкурсах различных уровней.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Высокие результаты в олимпиадном движении. </w:t>
            </w:r>
          </w:p>
        </w:tc>
      </w:tr>
      <w:tr w:rsidR="007409A6" w:rsidTr="00E90FCC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60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Общекультурное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numPr>
                <w:ilvl w:val="0"/>
                <w:numId w:val="42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Хоровая студия «Мелодия» </w:t>
            </w:r>
          </w:p>
          <w:p w:rsidR="007409A6" w:rsidRPr="000350A1" w:rsidRDefault="007409A6" w:rsidP="00E90FCC">
            <w:pPr>
              <w:numPr>
                <w:ilvl w:val="0"/>
                <w:numId w:val="4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</w:p>
          <w:p w:rsidR="007409A6" w:rsidRDefault="007409A6" w:rsidP="00E90FCC">
            <w:pPr>
              <w:numPr>
                <w:ilvl w:val="0"/>
                <w:numId w:val="4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«Творческая  мастерская»</w:t>
            </w:r>
          </w:p>
          <w:p w:rsidR="007409A6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народов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409A6" w:rsidRPr="000350A1" w:rsidRDefault="007409A6" w:rsidP="00E90FCC">
            <w:pPr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немецкоязычным странам»</w:t>
            </w:r>
          </w:p>
          <w:p w:rsidR="007409A6" w:rsidRPr="00A502E8" w:rsidRDefault="007409A6" w:rsidP="00E90FCC">
            <w:pPr>
              <w:numPr>
                <w:ilvl w:val="0"/>
                <w:numId w:val="4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«Дебаты»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творческих конкурсах и фестивалях различных уровней.  </w:t>
            </w:r>
          </w:p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праздничных  торжественных мероприятиях школы, города, области.  </w:t>
            </w:r>
          </w:p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школьных тематических выставок. </w:t>
            </w:r>
          </w:p>
        </w:tc>
      </w:tr>
      <w:tr w:rsidR="007409A6" w:rsidTr="00E90FCC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60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/>
              <w:ind w:left="0" w:firstLine="2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7409A6" w:rsidRDefault="007409A6" w:rsidP="00E90FCC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/>
              <w:ind w:left="0" w:firstLine="2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помним» (совет музея истории школы) </w:t>
            </w:r>
          </w:p>
          <w:p w:rsidR="007409A6" w:rsidRDefault="007409A6" w:rsidP="00E90FCC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/>
              <w:ind w:left="0" w:firstLine="2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«Отряд ЮИД» </w:t>
            </w:r>
          </w:p>
          <w:p w:rsidR="007409A6" w:rsidRPr="000350A1" w:rsidRDefault="007409A6" w:rsidP="00E90FCC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/>
              <w:ind w:left="0" w:firstLine="2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патриоты»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гражданско-патриотических мероприятиях различных уровней.  </w:t>
            </w:r>
          </w:p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поисковой работы, связь с выпускниками школы, проведение экскурсий и тематических музейных выставок, участие в конкурсах. </w:t>
            </w:r>
          </w:p>
        </w:tc>
      </w:tr>
      <w:tr w:rsidR="007409A6" w:rsidTr="00E90FCC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60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numPr>
                <w:ilvl w:val="0"/>
                <w:numId w:val="44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7409A6" w:rsidRDefault="007409A6" w:rsidP="00E90FCC">
            <w:pPr>
              <w:numPr>
                <w:ilvl w:val="0"/>
                <w:numId w:val="44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«Маячки надежды» </w:t>
            </w:r>
          </w:p>
          <w:p w:rsidR="007409A6" w:rsidRDefault="007409A6" w:rsidP="00E90FCC">
            <w:pPr>
              <w:numPr>
                <w:ilvl w:val="0"/>
                <w:numId w:val="44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Тинейджер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7409A6" w:rsidRDefault="007409A6" w:rsidP="00E90FCC">
            <w:pPr>
              <w:numPr>
                <w:ilvl w:val="0"/>
                <w:numId w:val="44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мастерская» </w:t>
            </w:r>
          </w:p>
          <w:p w:rsidR="007409A6" w:rsidRDefault="007409A6" w:rsidP="00E90FCC">
            <w:pPr>
              <w:numPr>
                <w:ilvl w:val="0"/>
                <w:numId w:val="44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успеха»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 навыки. Осуществление благотворительной деятельности. Выпуск школьных газет, оформление наглядных материалов (листовок, плакатов), освещение школьных мероприятий. </w:t>
            </w:r>
          </w:p>
        </w:tc>
      </w:tr>
      <w:tr w:rsidR="007409A6" w:rsidTr="00E90FCC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60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numPr>
                <w:ilvl w:val="0"/>
                <w:numId w:val="45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 </w:t>
            </w:r>
          </w:p>
          <w:p w:rsidR="007409A6" w:rsidRDefault="007409A6" w:rsidP="00E90FCC">
            <w:pPr>
              <w:numPr>
                <w:ilvl w:val="0"/>
                <w:numId w:val="45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калейдоскоп» </w:t>
            </w:r>
          </w:p>
          <w:p w:rsidR="007409A6" w:rsidRDefault="007409A6" w:rsidP="00E90FCC">
            <w:pPr>
              <w:numPr>
                <w:ilvl w:val="0"/>
                <w:numId w:val="45"/>
              </w:numPr>
              <w:tabs>
                <w:tab w:val="clear" w:pos="720"/>
                <w:tab w:val="num" w:pos="249"/>
              </w:tabs>
              <w:spacing w:after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«Восточные единоборства»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детей. </w:t>
            </w:r>
          </w:p>
          <w:p w:rsidR="007409A6" w:rsidRDefault="007409A6" w:rsidP="00E90FCC">
            <w:pPr>
              <w:spacing w:after="0"/>
              <w:ind w:left="30" w:right="-15" w:firstLine="2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спартакиаде школьников и других спортивных соревнованиях различных уровней </w:t>
            </w:r>
          </w:p>
        </w:tc>
      </w:tr>
    </w:tbl>
    <w:p w:rsidR="007409A6" w:rsidRDefault="007409A6" w:rsidP="007409A6">
      <w:pPr>
        <w:spacing w:after="0"/>
        <w:ind w:left="555"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активном участии учеников во внеурочной деятельности и различного вида конкурсах можно сделать вывод по таблице участий в 2021-2022 учебном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0" w:type="dxa"/>
        <w:tblBorders>
          <w:top w:val="single" w:sz="6" w:space="0" w:color="000000"/>
          <w:left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227"/>
        <w:gridCol w:w="1295"/>
        <w:gridCol w:w="1226"/>
        <w:gridCol w:w="1295"/>
        <w:gridCol w:w="1227"/>
        <w:gridCol w:w="1295"/>
      </w:tblGrid>
      <w:tr w:rsidR="007409A6" w:rsidTr="00E90FCC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 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 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409A6" w:rsidTr="00E90FCC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409A6" w:rsidRDefault="007409A6" w:rsidP="00E90F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 и призёров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 и призёров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 и призёров </w:t>
            </w:r>
          </w:p>
        </w:tc>
      </w:tr>
      <w:tr w:rsidR="007409A6" w:rsidTr="00E90FC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Pr="00925DF0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409A6" w:rsidTr="00E90FC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Pr="00925DF0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409A6" w:rsidTr="00E90FC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Pr="00925DF0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409A6" w:rsidTr="00E90FC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Pr="00925DF0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9A6" w:rsidRDefault="007409A6" w:rsidP="00E90FCC">
            <w:pPr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участий можно сделать вывод, что наиболее активно и результативно обучающиеся и педагоги продолжают принимать участие в городских и  областных мероприятиях. В текущем учебном году отмечается рост по факту участия в федеральных акциях и социальных проектах. В 2022-2023 учебном году стоит обратить внимание на более активное участие в региональных, федеральных и международных мероприятиях различной направленности. </w:t>
      </w:r>
    </w:p>
    <w:p w:rsidR="007409A6" w:rsidRDefault="007409A6" w:rsidP="007409A6">
      <w:pPr>
        <w:spacing w:after="0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внеурочная деятельность  учащихся оказывается напрямую связанной с решением таких задач, как:  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нравственных и гражданских качеств;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формирование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здоровом и безопасном образе жизни;  </w:t>
      </w:r>
    </w:p>
    <w:p w:rsidR="007409A6" w:rsidRDefault="007409A6" w:rsidP="007409A6">
      <w:pPr>
        <w:spacing w:after="0"/>
        <w:ind w:right="-1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создание условий для развития творческих и интеллектуальных способностей ученика через систему взаимодействия школы,  семьи и социума.  </w:t>
      </w:r>
    </w:p>
    <w:p w:rsidR="007409A6" w:rsidRDefault="007409A6" w:rsidP="007409A6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left="555" w:right="390"/>
        <w:textAlignment w:val="baseline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2021-2022 учебном году ученики 10 классов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активное участие в отборочных турах всероссийской интеллектуальной игры «Умники и умницы». </w:t>
      </w:r>
      <w:r w:rsidRPr="00D241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Платон стал победителем регионального этапа.</w:t>
      </w:r>
    </w:p>
    <w:p w:rsidR="007409A6" w:rsidRDefault="007409A6" w:rsidP="007409A6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7409A6" w:rsidRDefault="007409A6" w:rsidP="007409A6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Методическая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средством повышения педагогического мастерства учителей, связывающим в единое целое всю систему работы школы, является методическая работа. </w:t>
      </w:r>
    </w:p>
    <w:p w:rsidR="00315768" w:rsidRPr="00315768" w:rsidRDefault="00B56C1B" w:rsidP="00315768">
      <w:pPr>
        <w:pStyle w:val="a7"/>
        <w:ind w:left="110"/>
        <w:rPr>
          <w:rFonts w:ascii="Times New Roman" w:hAnsi="Times New Roman" w:cs="Times New Roman"/>
          <w:color w:val="333333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работе педагогического коллектива в 2021-2022 учебном году заняла работа над подготовкой к введению обновленных ФГОС НОО, ФГОС ООО. </w:t>
      </w:r>
      <w:r w:rsidR="00315768" w:rsidRPr="00315768">
        <w:rPr>
          <w:rFonts w:ascii="Times New Roman" w:hAnsi="Times New Roman" w:cs="Times New Roman"/>
          <w:sz w:val="24"/>
          <w:szCs w:val="24"/>
        </w:rPr>
        <w:t>В период перехода общеобразовательных учреждений на</w:t>
      </w:r>
      <w:r w:rsidR="00315768" w:rsidRPr="003157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ввод новых образовательных стандартов</w:t>
      </w:r>
      <w:r w:rsidR="00315768" w:rsidRPr="0031576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lastRenderedPageBreak/>
        <w:t>начального и основного общего образования в 1-5 классах в школе определены цели, поставлены</w:t>
      </w:r>
      <w:r w:rsidR="00315768" w:rsidRPr="003157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задачи</w:t>
      </w:r>
      <w:r w:rsidR="00315768" w:rsidRPr="003157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и</w:t>
      </w:r>
      <w:r w:rsidR="00315768"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определены направления</w:t>
      </w:r>
      <w:r w:rsidR="00315768"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работы</w:t>
      </w:r>
      <w:r w:rsidR="00315768" w:rsidRPr="003157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и</w:t>
      </w:r>
      <w:r w:rsidR="00315768"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sz w:val="24"/>
          <w:szCs w:val="24"/>
        </w:rPr>
        <w:t>мероприятия.</w:t>
      </w:r>
      <w:r w:rsidR="00315768" w:rsidRPr="0031576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color w:val="333333"/>
          <w:sz w:val="24"/>
          <w:szCs w:val="24"/>
        </w:rPr>
        <w:t>Цель: обеспечение научно-методических условий для качественной реализации Федерального</w:t>
      </w:r>
      <w:r w:rsidR="00315768" w:rsidRPr="00315768">
        <w:rPr>
          <w:rFonts w:ascii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color w:val="333333"/>
          <w:sz w:val="24"/>
          <w:szCs w:val="24"/>
        </w:rPr>
        <w:t>государственного образовательного стандарта</w:t>
      </w:r>
      <w:r w:rsidR="00315768" w:rsidRPr="0031576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color w:val="333333"/>
          <w:sz w:val="24"/>
          <w:szCs w:val="24"/>
        </w:rPr>
        <w:t>начального и</w:t>
      </w:r>
      <w:r w:rsidR="00315768" w:rsidRPr="0031576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315768" w:rsidRPr="00315768">
        <w:rPr>
          <w:rFonts w:ascii="Times New Roman" w:hAnsi="Times New Roman" w:cs="Times New Roman"/>
          <w:color w:val="333333"/>
          <w:sz w:val="24"/>
          <w:szCs w:val="24"/>
        </w:rPr>
        <w:t>основного общего образования.</w:t>
      </w:r>
      <w:r w:rsidR="00315768" w:rsidRPr="0031576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</w:p>
    <w:p w:rsidR="00315768" w:rsidRPr="00315768" w:rsidRDefault="00315768" w:rsidP="00315768">
      <w:pPr>
        <w:pStyle w:val="a7"/>
        <w:ind w:left="110"/>
        <w:rPr>
          <w:rFonts w:ascii="Times New Roman" w:hAnsi="Times New Roman" w:cs="Times New Roman"/>
          <w:sz w:val="24"/>
          <w:szCs w:val="24"/>
        </w:rPr>
      </w:pPr>
      <w:r w:rsidRPr="00315768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315768" w:rsidRPr="00315768" w:rsidRDefault="00315768" w:rsidP="00B26ADC">
      <w:pPr>
        <w:pStyle w:val="ae"/>
        <w:widowControl w:val="0"/>
        <w:numPr>
          <w:ilvl w:val="0"/>
          <w:numId w:val="47"/>
        </w:numPr>
        <w:tabs>
          <w:tab w:val="left" w:pos="831"/>
        </w:tabs>
        <w:autoSpaceDE w:val="0"/>
        <w:autoSpaceDN w:val="0"/>
        <w:spacing w:after="0" w:line="237" w:lineRule="auto"/>
        <w:ind w:right="219"/>
        <w:contextualSpacing w:val="0"/>
        <w:rPr>
          <w:rFonts w:ascii="Times New Roman" w:hAnsi="Times New Roman" w:cs="Times New Roman"/>
          <w:sz w:val="24"/>
          <w:szCs w:val="24"/>
        </w:rPr>
      </w:pPr>
      <w:r w:rsidRPr="00315768">
        <w:rPr>
          <w:rFonts w:ascii="Times New Roman" w:hAnsi="Times New Roman" w:cs="Times New Roman"/>
          <w:color w:val="333333"/>
          <w:sz w:val="24"/>
          <w:szCs w:val="24"/>
        </w:rPr>
        <w:t>обеспечить подготовку педагогических работников к реализации государственного стандарта</w:t>
      </w:r>
      <w:r w:rsidRPr="00315768">
        <w:rPr>
          <w:rFonts w:ascii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основного общего образования третьего поколения, ориентировать их на ценностные</w:t>
      </w:r>
      <w:r w:rsidRPr="0031576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установки, цели</w:t>
      </w:r>
      <w:r w:rsidRPr="00315768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31576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задачи,</w:t>
      </w:r>
      <w:r w:rsidRPr="0031576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определенные</w:t>
      </w:r>
      <w:r w:rsidRPr="0031576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государственным</w:t>
      </w:r>
      <w:r w:rsidRPr="0031576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color w:val="333333"/>
          <w:sz w:val="24"/>
          <w:szCs w:val="24"/>
        </w:rPr>
        <w:t>стандартом.</w:t>
      </w:r>
    </w:p>
    <w:p w:rsidR="00315768" w:rsidRPr="00315768" w:rsidRDefault="00315768" w:rsidP="00B26ADC">
      <w:pPr>
        <w:pStyle w:val="ae"/>
        <w:widowControl w:val="0"/>
        <w:numPr>
          <w:ilvl w:val="0"/>
          <w:numId w:val="47"/>
        </w:numPr>
        <w:tabs>
          <w:tab w:val="left" w:pos="831"/>
        </w:tabs>
        <w:autoSpaceDE w:val="0"/>
        <w:autoSpaceDN w:val="0"/>
        <w:spacing w:before="4"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15768">
        <w:rPr>
          <w:rFonts w:ascii="Times New Roman" w:hAnsi="Times New Roman" w:cs="Times New Roman"/>
          <w:sz w:val="24"/>
          <w:szCs w:val="24"/>
        </w:rPr>
        <w:t>создать</w:t>
      </w:r>
      <w:r w:rsidRPr="003157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и</w:t>
      </w:r>
      <w:r w:rsidRPr="003157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актуализировать</w:t>
      </w:r>
      <w:r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нормативную базу</w:t>
      </w:r>
      <w:r w:rsidRPr="00315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введения</w:t>
      </w:r>
      <w:r w:rsidRPr="003157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ФГОС</w:t>
      </w:r>
      <w:r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начальной</w:t>
      </w:r>
      <w:r w:rsidRPr="003157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и</w:t>
      </w:r>
      <w:r w:rsidRPr="00315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основной</w:t>
      </w:r>
      <w:r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школы</w:t>
      </w:r>
    </w:p>
    <w:p w:rsidR="00315768" w:rsidRPr="00315768" w:rsidRDefault="00315768" w:rsidP="00B26ADC">
      <w:pPr>
        <w:pStyle w:val="ae"/>
        <w:widowControl w:val="0"/>
        <w:numPr>
          <w:ilvl w:val="0"/>
          <w:numId w:val="47"/>
        </w:numPr>
        <w:tabs>
          <w:tab w:val="left" w:pos="831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15768">
        <w:rPr>
          <w:rFonts w:ascii="Times New Roman" w:hAnsi="Times New Roman" w:cs="Times New Roman"/>
          <w:sz w:val="24"/>
          <w:szCs w:val="24"/>
        </w:rPr>
        <w:t>создать</w:t>
      </w:r>
      <w:r w:rsidRPr="003157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методическое</w:t>
      </w:r>
      <w:r w:rsidRPr="003157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обеспечение введения</w:t>
      </w:r>
      <w:r w:rsidRPr="003157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ФГОС</w:t>
      </w:r>
      <w:r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начальной</w:t>
      </w:r>
      <w:r w:rsidRPr="003157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и</w:t>
      </w:r>
      <w:r w:rsidRPr="003157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основной</w:t>
      </w:r>
      <w:r w:rsidRPr="003157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школы,</w:t>
      </w:r>
    </w:p>
    <w:p w:rsidR="00315768" w:rsidRDefault="00315768" w:rsidP="00B26ADC">
      <w:pPr>
        <w:pStyle w:val="ae"/>
        <w:widowControl w:val="0"/>
        <w:numPr>
          <w:ilvl w:val="0"/>
          <w:numId w:val="47"/>
        </w:numPr>
        <w:tabs>
          <w:tab w:val="left" w:pos="831"/>
        </w:tabs>
        <w:autoSpaceDE w:val="0"/>
        <w:autoSpaceDN w:val="0"/>
        <w:spacing w:before="5" w:after="0" w:line="237" w:lineRule="auto"/>
        <w:ind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315768">
        <w:rPr>
          <w:rFonts w:ascii="Times New Roman" w:hAnsi="Times New Roman" w:cs="Times New Roman"/>
          <w:sz w:val="24"/>
          <w:szCs w:val="24"/>
        </w:rPr>
        <w:t>обеспечить</w:t>
      </w:r>
      <w:r w:rsidRPr="0031576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31576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методических</w:t>
      </w:r>
      <w:r w:rsidRPr="0031576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и</w:t>
      </w:r>
      <w:r w:rsidRPr="003157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учебно-методических</w:t>
      </w:r>
      <w:r w:rsidRPr="0031576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разработок</w:t>
      </w:r>
      <w:r w:rsidRPr="003157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федерального,</w:t>
      </w:r>
      <w:r w:rsidRPr="0031576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регионального</w:t>
      </w:r>
      <w:r w:rsidRPr="0031576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и</w:t>
      </w:r>
      <w:r w:rsidRPr="003157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7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уровней,</w:t>
      </w:r>
    </w:p>
    <w:p w:rsidR="00B56C1B" w:rsidRPr="00315768" w:rsidRDefault="00315768" w:rsidP="00B26ADC">
      <w:pPr>
        <w:pStyle w:val="ae"/>
        <w:widowControl w:val="0"/>
        <w:numPr>
          <w:ilvl w:val="0"/>
          <w:numId w:val="47"/>
        </w:numPr>
        <w:tabs>
          <w:tab w:val="left" w:pos="831"/>
        </w:tabs>
        <w:autoSpaceDE w:val="0"/>
        <w:autoSpaceDN w:val="0"/>
        <w:spacing w:before="5" w:after="0" w:line="237" w:lineRule="auto"/>
        <w:ind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315768">
        <w:rPr>
          <w:rFonts w:ascii="Times New Roman" w:hAnsi="Times New Roman" w:cs="Times New Roman"/>
          <w:sz w:val="24"/>
          <w:szCs w:val="24"/>
        </w:rPr>
        <w:t>обеспечить</w:t>
      </w:r>
      <w:r w:rsidRPr="0031576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повышение</w:t>
      </w:r>
      <w:r w:rsidRPr="0031576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1576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компетенции</w:t>
      </w:r>
      <w:r w:rsidRPr="00315768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31576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работников</w:t>
      </w:r>
      <w:r w:rsidRPr="0031576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по</w:t>
      </w:r>
      <w:r w:rsidRPr="0031576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вопросам</w:t>
      </w:r>
      <w:r w:rsidRPr="003157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5768">
        <w:rPr>
          <w:rFonts w:ascii="Times New Roman" w:hAnsi="Times New Roman" w:cs="Times New Roman"/>
          <w:sz w:val="24"/>
          <w:szCs w:val="24"/>
        </w:rPr>
        <w:t>ФГОС</w:t>
      </w:r>
    </w:p>
    <w:p w:rsidR="00315768" w:rsidRDefault="00315768">
      <w:pPr>
        <w:spacing w:after="0"/>
        <w:ind w:left="555" w:right="390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над проектом определены этапы деятельности: </w:t>
      </w:r>
    </w:p>
    <w:p w:rsidR="00315768" w:rsidRDefault="00315768" w:rsidP="00B26ADC">
      <w:pPr>
        <w:pStyle w:val="ae"/>
        <w:numPr>
          <w:ilvl w:val="0"/>
          <w:numId w:val="48"/>
        </w:numPr>
        <w:spacing w:after="0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информационно-аналитический</w:t>
      </w:r>
      <w:proofErr w:type="gramEnd"/>
      <w:r w:rsidRPr="0031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рабочих групп для введения ФГОС ООО и ФГОС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рабочей группы ФГОС НОО под руководством Смирновой Е.Б. вошли: Александрова Е.В., Трапезникова Н.Л., Гусева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Костоломова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К.В., Власова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Горюнова М.В.,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Е.Е., Павлова М.А. Состав рабочей группы ФГОС ООО: Смирнова Л.В., Гончарова О.В., тишина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Т.Л., Тишина Е.А., Караваева Л.И., Маслова Ж.Ф., Боярская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Кулакова Н.В.</w:t>
      </w:r>
    </w:p>
    <w:p w:rsidR="00142B65" w:rsidRDefault="00142B65" w:rsidP="00B26ADC">
      <w:pPr>
        <w:pStyle w:val="ae"/>
        <w:numPr>
          <w:ilvl w:val="0"/>
          <w:numId w:val="48"/>
        </w:numPr>
        <w:spacing w:after="0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этап – на заседаниях методических объединений определены критерии готовности учителей к введению обновленных ФГОС</w:t>
      </w:r>
    </w:p>
    <w:p w:rsidR="00142B65" w:rsidRDefault="00142B65" w:rsidP="00B26ADC">
      <w:pPr>
        <w:pStyle w:val="ae"/>
        <w:numPr>
          <w:ilvl w:val="0"/>
          <w:numId w:val="48"/>
        </w:numPr>
        <w:spacing w:after="0"/>
        <w:ind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планирования работы – прохождение курсов повышения квалификации учителями начальных классов; учителями, планирующими работать в 5 классах 2022-2023 учебного года. </w:t>
      </w:r>
    </w:p>
    <w:p w:rsidR="00142B65" w:rsidRPr="00142B65" w:rsidRDefault="00142B65" w:rsidP="00142B65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обновленных ФГОС НОО и ФГОС ООО педагогическим коллективом разработаны рабочие программы по учебным предметам, основная образовательная программа начального общего образования, основная образовательная программа основного общего образования, программа воспитания, учебный план.</w:t>
      </w:r>
    </w:p>
    <w:p w:rsidR="00260666" w:rsidRDefault="00F31970">
      <w:pPr>
        <w:spacing w:after="0"/>
        <w:ind w:left="555" w:right="390" w:firstLine="705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 в 2021-2022 учебном году:  </w:t>
      </w:r>
    </w:p>
    <w:p w:rsidR="00260666" w:rsidRDefault="00F31970">
      <w:pPr>
        <w:numPr>
          <w:ilvl w:val="0"/>
          <w:numId w:val="18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 </w:t>
      </w:r>
    </w:p>
    <w:p w:rsidR="00260666" w:rsidRDefault="00F31970">
      <w:pPr>
        <w:numPr>
          <w:ilvl w:val="0"/>
          <w:numId w:val="19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советы; </w:t>
      </w:r>
    </w:p>
    <w:p w:rsidR="00260666" w:rsidRDefault="00F31970">
      <w:pPr>
        <w:numPr>
          <w:ilvl w:val="0"/>
          <w:numId w:val="19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объединения; </w:t>
      </w:r>
    </w:p>
    <w:p w:rsidR="00260666" w:rsidRDefault="00F31970">
      <w:pPr>
        <w:numPr>
          <w:ilvl w:val="0"/>
          <w:numId w:val="19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уроки; </w:t>
      </w:r>
    </w:p>
    <w:p w:rsidR="00260666" w:rsidRDefault="00F31970">
      <w:pPr>
        <w:numPr>
          <w:ilvl w:val="0"/>
          <w:numId w:val="19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анализ уроков; </w:t>
      </w:r>
    </w:p>
    <w:p w:rsidR="00260666" w:rsidRDefault="00F31970">
      <w:pPr>
        <w:numPr>
          <w:ilvl w:val="0"/>
          <w:numId w:val="19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самообразования; </w:t>
      </w:r>
    </w:p>
    <w:p w:rsidR="00260666" w:rsidRDefault="00F31970">
      <w:pPr>
        <w:numPr>
          <w:ilvl w:val="0"/>
          <w:numId w:val="20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 </w:t>
      </w:r>
    </w:p>
    <w:p w:rsidR="00260666" w:rsidRDefault="00F31970">
      <w:pPr>
        <w:numPr>
          <w:ilvl w:val="0"/>
          <w:numId w:val="20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беседы по организации и проведению урока; </w:t>
      </w:r>
    </w:p>
    <w:p w:rsidR="00260666" w:rsidRDefault="00F31970">
      <w:pPr>
        <w:numPr>
          <w:ilvl w:val="0"/>
          <w:numId w:val="20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 учителей; </w:t>
      </w:r>
    </w:p>
    <w:p w:rsidR="00260666" w:rsidRDefault="00F31970">
      <w:pPr>
        <w:numPr>
          <w:ilvl w:val="0"/>
          <w:numId w:val="20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учителей; </w:t>
      </w:r>
    </w:p>
    <w:p w:rsidR="00260666" w:rsidRDefault="00F31970">
      <w:pPr>
        <w:numPr>
          <w:ilvl w:val="0"/>
          <w:numId w:val="20"/>
        </w:numPr>
        <w:spacing w:after="0"/>
        <w:ind w:left="1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школьные, городские и областные семинары. </w:t>
      </w:r>
    </w:p>
    <w:p w:rsidR="00260666" w:rsidRDefault="00F31970">
      <w:pPr>
        <w:spacing w:after="0"/>
        <w:ind w:left="555" w:right="39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трансляции опыта практических результатов своей профессиональной деятельности активно проявляет себя кафедра начальных классов, которая является структурным подразделением научно-методической системы школы.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учителя начальных классов участвовали в семинарах и методических днях, конференциях, конкурсах педагогического мастерства, проводили мастер-класс и открытые уроки. </w:t>
      </w:r>
    </w:p>
    <w:p w:rsidR="00260666" w:rsidRDefault="00F31970">
      <w:pPr>
        <w:spacing w:after="0"/>
        <w:ind w:left="555" w:right="390" w:firstLine="36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МОУ «СОШ № 1» на Городском смотре-конкурсе профессионального мастерства «Педагог года – 2021» представляла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Костоломова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Владимировна, учитель начальных классов, получившая диплом участника в номинации «Педагогический дебют»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60666" w:rsidRDefault="00F31970">
      <w:pPr>
        <w:spacing w:after="0"/>
        <w:ind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иностранных языков приняли активное участие в конкурсе литературных переводов «Легкое перо». Участниками муниципального этапа стали: Андреева Н.С., Дьяков А.С., Кошкина О.Б.,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Тишина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</w:t>
      </w:r>
    </w:p>
    <w:p w:rsidR="00260666" w:rsidRDefault="00F31970">
      <w:pPr>
        <w:spacing w:after="0"/>
        <w:ind w:left="555" w:right="39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трансляции опыта практических результатов профессиональной деятельности, в том числе экспериментальной, инновационной, наши педагоги также проявляют активное участие.  </w:t>
      </w:r>
    </w:p>
    <w:p w:rsidR="00260666" w:rsidRDefault="00F31970">
      <w:pPr>
        <w:spacing w:after="0"/>
        <w:ind w:left="555" w:right="39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</w:p>
    <w:p w:rsidR="00260666" w:rsidRDefault="00F31970">
      <w:pPr>
        <w:shd w:val="clear" w:color="auto" w:fill="FFFFFF"/>
        <w:spacing w:after="0"/>
        <w:ind w:left="555" w:right="390" w:firstLine="1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 школе проводятся методические недели по различным предметам. </w:t>
      </w:r>
    </w:p>
    <w:p w:rsidR="00AD0013" w:rsidRDefault="006F73AB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школы ежегодно проводится Городская Малая олимпиада по иностранным языкам. Преподаватели кафедры иностранных языков выступают в качестве организаторов олимпиады, членов жюри и составителей олимпиадных заданий. В олимпиаде по английскому языку приняло участие 280 учеников 4-6 классов, по немецкому языку -  81 ученик, по французскому языку – 33 ученика из 33 школ города. 2 ученика МОУ СОШ №1 в Малой олимпиаде по иностранным языкам стали победителями, 23 призерами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всех школьных кафедр 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улучшение образовательного процесса.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профессионализма педагогов, работающих в МОУ «СОШ №1», отмечен на школьном, муниципальном и региональном уровнях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60666" w:rsidRDefault="00F3197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педагоги, участвовавшие в школьном конкурсе «Педагог года. Педагогический дебют»,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Костоломова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КВ., Гусева А.А.</w:t>
      </w:r>
    </w:p>
    <w:p w:rsidR="00C00CA9" w:rsidRDefault="00C00CA9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работы базовых площадок РМЦ  «</w:t>
      </w:r>
      <w:r w:rsidRPr="00C00CA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"Персонализированная модель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региональной инновационной площадки ВИРО </w:t>
      </w:r>
      <w:r w:rsidRPr="00C00CA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"Персонализированная модель образования как инструмент развития индивидуальных способностей ученика в современной школе"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школьными методическими объединениями ведется активная работа по популяризации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современных методов при изучении дисциплин гуманитарного,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математического, развивающего циклов. В январе 2022 года в рамках тематического педагогического совета проведены мастер-классы, семинары по работе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Спикерами данных площадок стали: Шорохов М.А. – учитель технологии,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и Боровая Н.О. – учителя математики,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– учитель истории и обществознания, Смирнова Л.В. – учитель русского языка и литературы</w:t>
      </w:r>
      <w:r w:rsidR="00600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апреле 2022 года </w:t>
      </w:r>
      <w:proofErr w:type="spellStart"/>
      <w:r w:rsidR="00600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Папушина</w:t>
      </w:r>
      <w:proofErr w:type="spellEnd"/>
      <w:r w:rsidR="00600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Смирнова Л.В., </w:t>
      </w:r>
      <w:proofErr w:type="spellStart"/>
      <w:r w:rsidR="00600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 w:rsidR="00600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в рамках работы инновационной площадки стали участниками Всероссийского педагогического форума «Персонализация образования: эффективные</w:t>
      </w:r>
      <w:r w:rsidR="009E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практики» в Нижнем Новгороде. </w:t>
      </w:r>
    </w:p>
    <w:p w:rsidR="007409D2" w:rsidRDefault="007409D2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приняли участие с выступлениями на  круглом</w:t>
      </w:r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"Цифровая трансформация отрасли образования Вологодской 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организованном Департаментом образования Вологодской области</w:t>
      </w:r>
      <w:r w:rsid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августовского педсовета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ADC" w:rsidRDefault="00B26ADC" w:rsidP="00B26ADC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кафедры иностранных языков приняли активное участие в олимпиадном движении: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Н.С.,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Гуричева А.А., Дьяков А.С., Караваева Л.И., Кошелева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Н.В.,Кошкина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Кошкина О.Б.,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Лаженцев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Маслова Ж.Ф., Могилевская О.А., Парамонова А.М.,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Тараканова Т.С., Тишина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стали членами жюри школьного этапа Всероссийской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школьников по иностранным языкам и муниципального этапа. К работе в составе жюри и экспертных комиссий ОГЭ, ЕГЭ привлекаются все учителя методического объединения. Эксперты ОГЭ по английскому языку: Кошкина Е.А., Тараканова Е.А., Тишина Е.А. Эксперты ЕГЭ по английскому языку: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Кошкина О.Б.,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Лаженцев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Член жюри Малой городской олимпиады по иностранным языкам: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Алексина М.В., Андреева Н.С.,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Гуричева А.А., Дьяков А.С.,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Лаженцев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Маслова Ж.Ф., Парамонова А.М.,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Смирнова Н.Ф., Тараканова Т.С..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 Любовь Игнатьевна Караваева и Инна Александровна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в качестве организаторов Осенней интернет-олимпиады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немецкому языку для школьников от </w:t>
      </w:r>
      <w:proofErr w:type="spellStart"/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МОУ «СОШ №1». Тишина Евгения Анатольевна организовала участие школьников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Осенней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школьников от </w:t>
      </w:r>
      <w:proofErr w:type="spellStart"/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«Олимпис2021. Осенняя сессия». Учителя кафедры иностранных языков в 2021-2022 учебном году приняли активное участие в конкурсном движении различного уровня для педагогов. В </w:t>
      </w:r>
      <w:r w:rsidRPr="007E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переводов прозы и поэзии "Проба пера"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Андреева Н.С., Тишина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В рамках проведения региональной о</w:t>
      </w:r>
      <w:r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"</w:t>
      </w:r>
      <w:proofErr w:type="spellStart"/>
      <w:r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owls</w:t>
      </w:r>
      <w:proofErr w:type="spellEnd"/>
      <w:r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Тишина Евгения Анатольевна стала членом жюри конкурса, дипломом призера олимпиады награждена Парамонова Анна Михайловна, сертификатом за участие отмечена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Леонидовна. В 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переводов с иностранного языка на русский для учителей иностранного языка "Золотое перо"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стали Могилевская О.А., Гуричева А.А.; «Легкое перо» Андреева Н.С., Дьяков А.С., Кошкина О.Б., Маслова Ж.Ф.,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Тишина Е.А..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Л.И.; «Зимняя сказка» Тишина Е.А. Традиционно учителями кафедры для учащихся школы проведена неделя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иностранных языков. В рамках работы над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проектами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классах Кошкина Ольга Борисовна организовала совместно с десятиклассниками школьное мероприятие для 7 классов «Своя игра».</w:t>
      </w:r>
    </w:p>
    <w:p w:rsidR="007409D2" w:rsidRDefault="007E658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истории и обществознания: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Варюхина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Кулакова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Менухова</w:t>
      </w:r>
      <w:proofErr w:type="spellEnd"/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участниками </w:t>
      </w:r>
      <w:proofErr w:type="spellStart"/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ебинар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"Совершенствование методики преподавания учебного предмета "Обществознание" с учетом результатов оценочных процедур, включая вопросы формирования финансовой грамотности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  <w:r w:rsid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24-25 августа 2021 года учителя истории и обществознания Кулакова Н.В. и </w:t>
      </w:r>
      <w:proofErr w:type="spellStart"/>
      <w:r w:rsid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 w:rsid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выступили на «1 региональном</w:t>
      </w:r>
      <w:r w:rsidR="007409D2"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</w:t>
      </w:r>
      <w:r w:rsid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09D2"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истории и обществознания</w:t>
      </w:r>
      <w:r w:rsid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учителя методического объединения были привлечены в качестве членов жюри школьного и муниципального этапов Всероссийской олимпиады школьников.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Ксения Владимировна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2021 года стала участником 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1 всероссийского</w:t>
      </w:r>
      <w:r w:rsidRPr="007E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Кулакова Нина Васильевна стала  региональным экспертом по проверке ВПР СПО по истории.</w:t>
      </w:r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</w:t>
      </w:r>
      <w:proofErr w:type="spellStart"/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2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сения Владимировна многократно выступала с докладами на мероприятиях различного уровня: </w:t>
      </w:r>
      <w:r w:rsidR="00066617"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Международный </w:t>
      </w:r>
      <w:proofErr w:type="spellStart"/>
      <w:r w:rsidR="00066617"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Харакский</w:t>
      </w:r>
      <w:proofErr w:type="spellEnd"/>
      <w:r w:rsidR="00066617"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"Политическое пространство и социальное время. </w:t>
      </w:r>
      <w:proofErr w:type="gramStart"/>
      <w:r w:rsidR="00066617"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символов и память поколений"</w:t>
      </w:r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6617"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"Реализация национального проекта "Цифровая образовательная среда"</w:t>
      </w:r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6617" w:rsidRP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сессия аспирантов и молодых ученых "Социальная стратификация производственного социума в условиях начала 1990-х гг."</w:t>
      </w:r>
      <w:r w:rsidR="0006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для молодых ученых «Стипендия им. </w:t>
      </w:r>
      <w:proofErr w:type="spellStart"/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Леденцова</w:t>
      </w:r>
      <w:proofErr w:type="spellEnd"/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Гуманитарные чтения в политехническом университете Санкт-Петербург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начинающего педагога по истории</w:t>
      </w:r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26C" w:rsidRP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>7 областной патриотический фестиваль-конкурс «России верные сыны…»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21D" w:rsidRPr="004A021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</w:t>
      </w:r>
      <w:r w:rsidR="004A021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сения Владимировна активный участник мероприятий, организованных для молодых специалистов, учителей истории и обществознания, молодых ученых и аспирантов: </w:t>
      </w:r>
      <w:r w:rsidR="004A021D" w:rsidRPr="004A021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Академическая конференция "Персонализация образования в условиях цифровой трансформации"</w:t>
      </w:r>
      <w:r w:rsidR="004A021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4A021D" w:rsidRPr="004A021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грант Российского научного фонда "Трансформация российского общества 1950-1990хх гг.: классовый генезис и эволюция экономического устройства"</w:t>
      </w:r>
      <w:r w:rsidR="004A021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1-я международная конференция «Образование детей с особыми потребностями в современном мире: ценности, смысл, технологии»</w:t>
      </w:r>
      <w:r w:rsidR="0084167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="0066570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Ученица Ксении Владимировны Шестакова Валерия стала победителем во Всероссийском проекте «Большая перемена».</w:t>
      </w:r>
      <w:r w:rsidR="00A13BC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В МОУ «СОШ №1» организовано научное общество «Интеллект»</w:t>
      </w:r>
      <w:r w:rsidR="008A62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рук</w:t>
      </w:r>
      <w:r w:rsidR="0066570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</w:t>
      </w:r>
      <w:r w:rsidR="008A62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водителем объединения является Н.В. Кулакова. Вместе с </w:t>
      </w:r>
      <w:r w:rsidR="0066570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учащимися, входящими в НОУ «Инт</w:t>
      </w:r>
      <w:r w:rsidR="008A62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е</w:t>
      </w:r>
      <w:r w:rsidR="0066570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л</w:t>
      </w:r>
      <w:r w:rsidR="008A62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лект» Нина Васильевна ежегодно проводит научно-практическую конференцию, в 2021-2022 году организовала на базе школы мероприятия: «День российской науки», «</w:t>
      </w:r>
      <w:r w:rsidR="008A626C" w:rsidRPr="008A62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День снятия Блокады Ленинграда</w:t>
      </w:r>
      <w:r w:rsidR="008A62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</w:t>
      </w:r>
    </w:p>
    <w:p w:rsidR="007409D2" w:rsidRDefault="007409D2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литературы и русского языка Богданова Е.А., Борисова С.А., Корчагина М.Г.,</w:t>
      </w:r>
      <w:r w:rsid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Лодкина Г.Н., Попова А.В., Смирнова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 2021 года стали членами жюри Беловского диктанта, Школьного этапа Всероссийской олимпиады школьников по русскому языку и литературе; организаторами </w:t>
      </w:r>
      <w:proofErr w:type="spellStart"/>
      <w:r w:rsid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Беловской</w:t>
      </w:r>
      <w:proofErr w:type="spellEnd"/>
      <w:r w:rsid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в рамках образовательного учреждения.</w:t>
      </w:r>
      <w:proofErr w:type="gramEnd"/>
      <w:r w:rsid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2021 года учителя методического объединения стали организаторами проведения лингвистической игры для школьников 5-10 классов 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«Русский медвежонок». </w:t>
      </w:r>
      <w:proofErr w:type="spellStart"/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Репникова</w:t>
      </w:r>
      <w:proofErr w:type="spellEnd"/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Т.Л., Смирнова Л.В., Корчагина М.Г. и Богданова Е.А. приняли участие в семинаре </w:t>
      </w:r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</w:t>
      </w:r>
      <w:proofErr w:type="gramStart"/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для повышения образовательных результатов учеников"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22B" w:rsidRDefault="0089122B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отмечена дипломом победителя</w:t>
      </w:r>
      <w:r w:rsidRP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эссе, очерков, воспоминаний «Великая победа: военные судьбы вологодских педагогов»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Михайловна ведет активную работу по развитию школьного музея, в 2021-2022 школьный музей под руководством Т.М. </w:t>
      </w:r>
      <w:proofErr w:type="spellStart"/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Чернышовой</w:t>
      </w:r>
      <w:proofErr w:type="spellEnd"/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призером, победителем и участником сразу в нескольких конкурсах: Муниципальном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-марафон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: «Школьный музей: новые возможности»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Всероссийском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«Интерактивные образовательные эфиры «Музейный час»</w:t>
      </w:r>
    </w:p>
    <w:p w:rsidR="0089122B" w:rsidRDefault="0089122B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Корчагина Мария Георгиевна награждена </w:t>
      </w:r>
      <w:r w:rsidRP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мэра города Вологды педагогическим работникам, работающим с одаренными детьми и талантливой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2021 года Мария Георгиевна стала </w:t>
      </w:r>
      <w:proofErr w:type="spellStart"/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тьютером</w:t>
      </w:r>
      <w:proofErr w:type="spellEnd"/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ВИРО в рамках программы «</w:t>
      </w:r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экосистема дополнительного профессионального образования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09D2" w:rsidRDefault="007409D2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А. В. выступила с докладом на круглом</w:t>
      </w:r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Всероссийских </w:t>
      </w:r>
      <w:proofErr w:type="spellStart"/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Беловских</w:t>
      </w:r>
      <w:proofErr w:type="spellEnd"/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 "Мысль семейная в произведениях В.И. Белова"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педагогических чтений Анна Вячеславовна дала мастер-класс для учителей филологов </w:t>
      </w:r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"Творчество </w:t>
      </w:r>
      <w:proofErr w:type="spellStart"/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В.Ф.Тендрякова</w:t>
      </w:r>
      <w:proofErr w:type="spellEnd"/>
      <w:r w:rsidRPr="007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в старшей школе (повесть Расплата")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Попова награждена дипломом лауреата 1 степени Городского</w:t>
      </w:r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1C77" w:rsidRP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среди учителей</w:t>
      </w:r>
      <w:r w:rsidR="005D1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Вячеславовна подготовила призера олимпиады «Мир через культуру»</w:t>
      </w:r>
    </w:p>
    <w:p w:rsidR="00C00CA9" w:rsidRDefault="00C00CA9">
      <w:pPr>
        <w:spacing w:after="0"/>
        <w:ind w:left="555" w:right="390" w:firstLine="705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2021 года Мария Георгиевна Корчагина провела </w:t>
      </w:r>
      <w:r w:rsidRPr="00C0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для студентов Института социальных и гуманитарных наук </w:t>
      </w:r>
      <w:proofErr w:type="spellStart"/>
      <w:r w:rsidRPr="00C00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 преподавания литературы в школе.</w:t>
      </w:r>
    </w:p>
    <w:p w:rsidR="007E6580" w:rsidRDefault="007E6580" w:rsidP="00B56C1B">
      <w:pPr>
        <w:ind w:left="567" w:firstLine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математики: Гончарова О.В., Боровая Н.О., Москвина Н.В., </w:t>
      </w:r>
      <w:proofErr w:type="spellStart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Папушина</w:t>
      </w:r>
      <w:proofErr w:type="spellEnd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Проворова</w:t>
      </w:r>
      <w:proofErr w:type="spellEnd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Тишина Е.В. стали членами жюри школьного этапа Всероссийской олимпиады школьников по математике; Суханов Л.Н. и </w:t>
      </w:r>
      <w:proofErr w:type="spellStart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Чуглова</w:t>
      </w:r>
      <w:proofErr w:type="spellEnd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по физике. </w:t>
      </w:r>
      <w:r w:rsidR="00DF1456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методического объединения являются экспертами и членами жюри на муниципальном, региональном и федеральном уровне. Тишина Елена Валентиновна – эксперт по проверке ЕГЭ, принимала активное участие в работе территориальных комиссий пробного и основного экзаменов по математике для 11 классов. </w:t>
      </w:r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Москвина Наталия Викторовна и </w:t>
      </w:r>
      <w:proofErr w:type="spellStart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Проворова</w:t>
      </w:r>
      <w:proofErr w:type="spellEnd"/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 стали  региональными экспертами по проверке ВПР СПО</w:t>
      </w:r>
      <w:r w:rsidR="005D1C7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1456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методического объединения, работающие в 5-9 классах, организовали участие учеников во всероссийской олимпиаде по математике Смарт-кенгуру, в которой учащиеся показали высокие результаты. </w:t>
      </w:r>
      <w:r w:rsidR="005D1C7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Викторовна Москвина приняла участие в III Всероссийском педагогическом конкурсе «Моя лучшая методическая разработка», ее работа была опубликована в «Альманахе педагога».</w:t>
      </w:r>
      <w:r w:rsidR="0006661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6661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Чуглова</w:t>
      </w:r>
      <w:proofErr w:type="spellEnd"/>
      <w:r w:rsidR="0006661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</w:t>
      </w:r>
      <w:proofErr w:type="spellStart"/>
      <w:r w:rsidR="0006661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Брониславовна</w:t>
      </w:r>
      <w:proofErr w:type="spellEnd"/>
      <w:r w:rsidR="00066617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участником муниципального события на базе ИМЦ "Формирование профессиональной компетентности учителя в области читательской и естественнонаучной грамотности обучающихся на уроках физики".</w:t>
      </w:r>
      <w:proofErr w:type="gramEnd"/>
      <w:r w:rsidR="00DF1456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методического объединения Гончарова Ольга Владимировна заочно участвовала в XLVI Академических чтениях по космонавтике «</w:t>
      </w:r>
      <w:proofErr w:type="spellStart"/>
      <w:r w:rsidR="00DF1456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Королёвские</w:t>
      </w:r>
      <w:proofErr w:type="spellEnd"/>
      <w:r w:rsidR="00DF1456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 при МГТУ им. Н.Э. Баумана.</w:t>
      </w:r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методического объединения ведут большую работу с учениками для участия в конкурсах, олимпиадах, фестивалях различного уровня. Учителя математики Тишина Е.А., </w:t>
      </w:r>
      <w:proofErr w:type="spellStart"/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Проворова</w:t>
      </w:r>
      <w:proofErr w:type="spellEnd"/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Москвина Н.В., </w:t>
      </w:r>
      <w:proofErr w:type="spellStart"/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Папушина</w:t>
      </w:r>
      <w:proofErr w:type="spellEnd"/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подготовили участников олимпиады на приз мэра, устной олимпиады по геометрии. </w:t>
      </w:r>
      <w:r w:rsidR="00B56C1B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  <w:r w:rsid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Гончарова</w:t>
      </w:r>
      <w:r w:rsidR="00B56C1B" w:rsidRPr="00B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подготовила участников </w:t>
      </w:r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финал</w:t>
      </w:r>
      <w:r w:rsid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Межрегионального V Турнир</w:t>
      </w:r>
      <w:r w:rsid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программированию DEVELOBEAR (Папин В</w:t>
      </w:r>
      <w:r w:rsid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Бокарев</w:t>
      </w:r>
      <w:proofErr w:type="spellEnd"/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А., Май А</w:t>
      </w:r>
      <w:r w:rsid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56C1B" w:rsidRP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56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gramStart"/>
      <w:r w:rsidR="00B56C1B">
        <w:rPr>
          <w:rFonts w:ascii="Times New Roman" w:hAnsi="Times New Roman" w:cs="Times New Roman"/>
          <w:bCs/>
          <w:color w:val="000000"/>
          <w:sz w:val="24"/>
          <w:szCs w:val="23"/>
        </w:rPr>
        <w:t>Всероссийском</w:t>
      </w:r>
      <w:proofErr w:type="gramEnd"/>
      <w:r w:rsidR="00B56C1B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дистанционном командном </w:t>
      </w:r>
      <w:proofErr w:type="spellStart"/>
      <w:r w:rsidR="00B56C1B">
        <w:rPr>
          <w:rFonts w:ascii="Times New Roman" w:hAnsi="Times New Roman" w:cs="Times New Roman"/>
          <w:bCs/>
          <w:color w:val="000000"/>
          <w:sz w:val="24"/>
          <w:szCs w:val="23"/>
        </w:rPr>
        <w:t>квесте</w:t>
      </w:r>
      <w:proofErr w:type="spellEnd"/>
      <w:r w:rsidR="00B56C1B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"Вокруг информатики. Эффект бабочки" (24 марта - 30 апреля 2022), </w:t>
      </w:r>
      <w:r w:rsidR="00B56C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B56C1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65 регионов РФ и 4 стран</w:t>
      </w:r>
      <w:r w:rsidR="00B56C1B">
        <w:rPr>
          <w:rFonts w:ascii="Times New Roman" w:eastAsia="Times New Roman" w:hAnsi="Times New Roman" w:cs="Times New Roman"/>
          <w:color w:val="000000"/>
          <w:kern w:val="36"/>
          <w:sz w:val="32"/>
          <w:szCs w:val="24"/>
          <w:lang w:eastAsia="ru-RU"/>
        </w:rPr>
        <w:t xml:space="preserve"> </w:t>
      </w:r>
      <w:r w:rsidR="00B56C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(2 команды: диплом 3 степени – 8 класс, диплом 3 степени – 10 класс).</w:t>
      </w:r>
    </w:p>
    <w:p w:rsidR="007E6580" w:rsidRDefault="007E6580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Кубасова С.В., Малова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Погодин Д.Н.,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осуществляли проверку работ школьного этапа Всероссийской олимпиады школьников по биологии, географии, химии, экологии.</w:t>
      </w:r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методического объединения ведут работу по подготовке учеников к  олимпиадам и конкурсам разного уровня: </w:t>
      </w:r>
      <w:proofErr w:type="spellStart"/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Матавкина</w:t>
      </w:r>
      <w:proofErr w:type="spellEnd"/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«Менделеевской олимпиаде» по химии, </w:t>
      </w:r>
      <w:proofErr w:type="spellStart"/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Ахмова</w:t>
      </w:r>
      <w:proofErr w:type="spellEnd"/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«Зеленой планете» по биологии. Ученик </w:t>
      </w:r>
      <w:proofErr w:type="spellStart"/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Ригиной</w:t>
      </w:r>
      <w:proofErr w:type="spellEnd"/>
      <w:r w:rsidR="008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Кудряшов Артем стал участником заключительного этапа Всероссийской олимпиады школьников по географии.</w:t>
      </w:r>
    </w:p>
    <w:p w:rsidR="004F4F1F" w:rsidRDefault="005D1C77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развивающего цикла: Боярская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Е.Р., Разживин С.Б.,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В.Л., Шорохов М.А., Ягодина М.Ю. стали членами жюри школьного этапа Всероссийской олимпиады школьников по предметам: МХК, ОБЖ, технология, физическая культура. </w:t>
      </w:r>
      <w:proofErr w:type="spellStart"/>
      <w:r w:rsidR="004A0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</w:t>
      </w:r>
      <w:proofErr w:type="spellEnd"/>
      <w:r w:rsidR="004A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и Разживин С.Б. были привлечены организаторами в качестве членов жюри муниципального этапа Всероссийской олимпиады школьников по ОБЖ и физической культуре.</w:t>
      </w:r>
      <w:r w:rsidR="00862136" w:rsidRPr="00862136">
        <w:t xml:space="preserve"> </w:t>
      </w:r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очного регионального с</w:t>
      </w:r>
      <w:r w:rsidR="00862136" w:rsidRP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</w:t>
      </w:r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2136" w:rsidRP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-совещани</w:t>
      </w:r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2136" w:rsidRP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: "Школьный спорт и школьные спортивные клубы: ориентиры развития"</w:t>
      </w:r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Кесаревская</w:t>
      </w:r>
      <w:proofErr w:type="spellEnd"/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 и Боярская Наталия Игоревна. </w:t>
      </w:r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  <w:proofErr w:type="spellStart"/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</w:t>
      </w:r>
      <w:proofErr w:type="spellEnd"/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Романович выступил в роли организатора, члена жюри, судьи в нескольких мероприятиях муниципального уровня: «Эстафета по улицам города», соревнования по шведским эстафетам, соревнования по легкой атлетике. </w:t>
      </w:r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2022 года на базе школы учителями методического объединения развивающего цикла проводился ряд м</w:t>
      </w:r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мероприятий:</w:t>
      </w:r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«Мама, папа, я спортивная семья»</w:t>
      </w:r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(учителя физической культуры), «мастер-класс «Ресурсы тела» (</w:t>
      </w:r>
      <w:proofErr w:type="spellStart"/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Кесаревская</w:t>
      </w:r>
      <w:proofErr w:type="spellEnd"/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Л.Н.).</w:t>
      </w:r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C77" w:rsidRDefault="00DF1456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Необычные уроки в обычные школьные дни стали традицией для творческих учителей МОУ «СОШ №1», так </w:t>
      </w:r>
      <w:r w:rsidR="00862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Ягодина Марина Юрьевна – учитель музыки вместе с учителем английского языка Андреевой Натальей Сергеевной провели цикл открытых интегрированных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 музыки и английского языка в начальной и основной школе.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 является руководителем школьного хора, занимает активную жизненную позицию не только на уровне школы, но и города, она стала 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 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вокально-хоровой работы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хор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Ягодиной М.Ю.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2021-2022 учебном году 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новился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участником, призером и победителем в целом ряде конкурсов:  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103D" w:rsidRP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</w:t>
      </w:r>
      <w:r w:rsidR="002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«Звуки души», </w:t>
      </w:r>
      <w:r w:rsidR="00DB4FEE" w:rsidRP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пионерских песен</w:t>
      </w:r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изобразительного искусства </w:t>
      </w:r>
      <w:proofErr w:type="spellStart"/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Сныгина</w:t>
      </w:r>
      <w:proofErr w:type="spellEnd"/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вместе со своими учениками </w:t>
      </w:r>
      <w:r w:rsid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5-8 классов принимает участие в конкурс</w:t>
      </w:r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движении различного уровня, среди них </w:t>
      </w:r>
      <w:r w:rsidR="00841675" w:rsidRPr="008416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конкурс детского рисунка "Летят чудесные снежинки"</w:t>
      </w:r>
      <w:r w:rsidR="00DB4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666" w:rsidRDefault="00260666" w:rsidP="00B26ADC">
      <w:pPr>
        <w:spacing w:after="0"/>
        <w:ind w:right="390"/>
        <w:jc w:val="both"/>
        <w:textAlignment w:val="baseline"/>
      </w:pPr>
    </w:p>
    <w:p w:rsidR="00260666" w:rsidRDefault="00260666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260666" w:rsidRDefault="00F31970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школе проводятся мероприятия, направленные на решение поставленных задач в рамках национального проекта «Образование» до 2024г.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Анализ статистических данных школьного мониторинга результативности процесса обучения позволяет сделать вывод, что школа выполняет задачи подготовки обучающихся на всех ступенях образовательного процесса, показывая стабильность в усвоении учебного материала.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Методическая работа соответствует основным задачам, стоящим перед школой и  отражает основные проблемные вопросы.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Продолжается повышение  профессиональной компетентности педагогов через курсовую подготовку, аттестацию, самообразование, обмен опытом (в том числе с активным использованием дистанционных технологий).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Планомерная работа по повышению уровня компьютерной грамотности в рамках проекта «Цифровая образовательная среда» позволила коллективу в режиме дистанционного обучения выполнить поставленные образовательные и воспитательные задачи.</w:t>
      </w:r>
    </w:p>
    <w:p w:rsidR="00260666" w:rsidRDefault="00F31970">
      <w:pPr>
        <w:spacing w:after="0"/>
        <w:ind w:left="555" w:right="39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методы системы контроля качества образования способствовали решению задач, которые ставил коллектив на 2021/2022 учебный год.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Деятельность педагогического коллектива была направлена на воспитание культуры безопасной жизнедеятельности, бережного отношения к своему здоровью и здоровью окружающих; приобщение к спортивным занятиям; формирование культуры питания, труда и отдыха; предупреждение вредных зависимостей, разрушительных для здоровья форм поведения.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Продолжена работа, направленная на идейное и гражданско-патриотическое становление личности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включение в социально-значимую  деятельность, совершенствование работы по формированию у обучающихся гражданской ответственности и правового самосознания, духовности и культуры.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Продолжается работа по формированию уклада школьной жизни, включающего развитие интеграции урочной и внеурочной деятельности, развитие индивидуальных образовательных маршрутов для учащихся, формированию социально-значимой образовательной  среды, созданию атмосферы творчества, сотрудничества, сопричастности к кругу школьных дел. </w:t>
      </w:r>
    </w:p>
    <w:p w:rsidR="00260666" w:rsidRDefault="00F31970">
      <w:pPr>
        <w:spacing w:after="0"/>
        <w:ind w:left="555" w:right="39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Работа над проектом «Школа-музей»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Наряду с положительными результатами имеются и недостатки: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1.Не на должном уровне осуществлялось взаимодействие между участниками образовательного процесса: учитель-ученик-родитель, вследствие чего иногда наблюдалось недопонимание между участниками образовательного процесса, требующие вмешательства администрации школы. </w:t>
      </w:r>
    </w:p>
    <w:p w:rsidR="00260666" w:rsidRDefault="00F31970">
      <w:pPr>
        <w:spacing w:after="0"/>
        <w:ind w:left="555" w:right="39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2.Не до конца решена проблема дифференциации учебного занятия, реализации развивающей и воспитательной цели урока в соответствии с современными требованиями к формированию УУД. </w:t>
      </w:r>
    </w:p>
    <w:p w:rsidR="00260666" w:rsidRDefault="00F31970">
      <w:pPr>
        <w:spacing w:after="0"/>
        <w:ind w:left="555" w:right="39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недостаточном уровне проходит процесс взаимодействия всех участников образовательного процесса по работе с одарёнными детьми, о чем свидетельствуют не оптимальные результаты участия обучающихся в олимпиадах разного  уровня. </w:t>
      </w:r>
    </w:p>
    <w:p w:rsidR="00260666" w:rsidRDefault="00F31970">
      <w:pPr>
        <w:spacing w:after="0"/>
        <w:ind w:left="555" w:right="390" w:hanging="36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Необходимо расширить спектр воспитательных мероприятий, связанных с правопорядком (работа «Службы примирения»), организация отряда ЮИД, активизация работы психологической службы  </w:t>
      </w:r>
    </w:p>
    <w:p w:rsidR="00260666" w:rsidRDefault="00F31970">
      <w:pPr>
        <w:spacing w:after="0"/>
        <w:ind w:left="555" w:right="390" w:hanging="36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Частичное выполнение муниципального задания в рамках предоставления платных услуг.  </w:t>
      </w:r>
    </w:p>
    <w:p w:rsidR="00260666" w:rsidRDefault="00260666">
      <w:pPr>
        <w:spacing w:after="0"/>
        <w:ind w:left="555" w:right="39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66" w:rsidRDefault="00F31970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развития 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21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высокого уровня образования, развитие новых подходов к обучению иностранным языкам через внеурочную деятельность. </w:t>
      </w:r>
    </w:p>
    <w:p w:rsidR="00260666" w:rsidRDefault="00F31970">
      <w:pPr>
        <w:numPr>
          <w:ilvl w:val="0"/>
          <w:numId w:val="21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системы раннего выявления и сопровождения детской одаренности,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составление индивидуальных образовательных маршрутов. </w:t>
      </w:r>
    </w:p>
    <w:p w:rsidR="00260666" w:rsidRDefault="00F31970">
      <w:pPr>
        <w:numPr>
          <w:ilvl w:val="0"/>
          <w:numId w:val="22"/>
        </w:numPr>
        <w:spacing w:after="0"/>
        <w:ind w:left="21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методической работы с целью формирования у педагогов устойчивой мотивации к самообразованию, саморазвитию. </w:t>
      </w:r>
    </w:p>
    <w:p w:rsidR="00260666" w:rsidRDefault="00F31970">
      <w:pPr>
        <w:numPr>
          <w:ilvl w:val="0"/>
          <w:numId w:val="23"/>
        </w:numPr>
        <w:spacing w:after="0"/>
        <w:ind w:left="21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дополнительной системы образования (в том числе платные услуги) для полного удовлетворения образовательных запросов обучающихся и их законных представителей. </w:t>
      </w:r>
    </w:p>
    <w:p w:rsidR="00260666" w:rsidRDefault="00F31970">
      <w:pPr>
        <w:numPr>
          <w:ilvl w:val="0"/>
          <w:numId w:val="24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образовательным процессом в условиях юридической и финансово-хозяйственной самостоятельности школы. </w:t>
      </w:r>
    </w:p>
    <w:p w:rsidR="00260666" w:rsidRDefault="00F31970">
      <w:pPr>
        <w:numPr>
          <w:ilvl w:val="0"/>
          <w:numId w:val="25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среди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60666" w:rsidRDefault="00F31970">
      <w:pPr>
        <w:numPr>
          <w:ilvl w:val="0"/>
          <w:numId w:val="26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стабильное функционирование физкультурно-оздоровительной системы школы. </w:t>
      </w:r>
    </w:p>
    <w:p w:rsidR="00260666" w:rsidRDefault="00F31970">
      <w:pPr>
        <w:numPr>
          <w:ilvl w:val="0"/>
          <w:numId w:val="27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приумножение традиций школы в учебно-воспитательном процессе.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ближайшую перспективу необходимо решить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  повышения и обеспечения качества учебного процесса: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28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персональную ответственность педагогов за результаты своего труда (в том числе через создание индивидуальных образовательных маршрутов учащихся). </w:t>
      </w:r>
    </w:p>
    <w:p w:rsidR="00260666" w:rsidRDefault="00F31970">
      <w:pPr>
        <w:numPr>
          <w:ilvl w:val="0"/>
          <w:numId w:val="29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и развитию профессиональной компетентности педагогических работников школы (совершенствование методической работы школы, проекта «Наставничество»). </w:t>
      </w:r>
    </w:p>
    <w:p w:rsidR="00260666" w:rsidRDefault="00F31970">
      <w:pPr>
        <w:numPr>
          <w:ilvl w:val="0"/>
          <w:numId w:val="30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Активнее использовать современные образовательные технологии обучения,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социокультурные, информационные,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 системно-деятельного подхода. </w:t>
      </w:r>
    </w:p>
    <w:p w:rsidR="00260666" w:rsidRDefault="00F31970">
      <w:pPr>
        <w:numPr>
          <w:ilvl w:val="0"/>
          <w:numId w:val="31"/>
        </w:numPr>
        <w:spacing w:after="0"/>
        <w:ind w:left="195" w:firstLine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компьютеризацию и информатизацию образовательного процесса через участие в национальном гранте «Цифровая образовательная среда». </w:t>
      </w:r>
    </w:p>
    <w:p w:rsidR="00260666" w:rsidRDefault="00F31970">
      <w:pPr>
        <w:numPr>
          <w:ilvl w:val="0"/>
          <w:numId w:val="32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предоставление платных услуг по запросам родителей. </w:t>
      </w:r>
    </w:p>
    <w:p w:rsidR="00260666" w:rsidRDefault="00F31970">
      <w:pPr>
        <w:numPr>
          <w:ilvl w:val="0"/>
          <w:numId w:val="33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 материально-техническую базу образовательного процесса.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обеспечения общественного участия в жизни 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34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школьного родительского Совета и Совета школы. </w:t>
      </w:r>
    </w:p>
    <w:p w:rsidR="00260666" w:rsidRDefault="00F31970">
      <w:pPr>
        <w:numPr>
          <w:ilvl w:val="0"/>
          <w:numId w:val="35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сайт школы. </w:t>
      </w:r>
    </w:p>
    <w:p w:rsidR="00260666" w:rsidRDefault="00F31970">
      <w:pPr>
        <w:numPr>
          <w:ilvl w:val="0"/>
          <w:numId w:val="36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сотрудничать со средствами массовой информации и общественностью для повышения положительного имиджа школы. </w:t>
      </w:r>
    </w:p>
    <w:p w:rsidR="00260666" w:rsidRDefault="00F31970">
      <w:pPr>
        <w:numPr>
          <w:ilvl w:val="0"/>
          <w:numId w:val="37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программу благотворительного фонда «Попечительский совет»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совершенствования воспитательной работы  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666" w:rsidRDefault="00F31970">
      <w:pPr>
        <w:numPr>
          <w:ilvl w:val="0"/>
          <w:numId w:val="38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Эффективнее исполнять функции классных руководителей в соответствии с современными подходами к классному руководству. </w:t>
      </w:r>
    </w:p>
    <w:p w:rsidR="00260666" w:rsidRDefault="00F31970">
      <w:pPr>
        <w:numPr>
          <w:ilvl w:val="0"/>
          <w:numId w:val="39"/>
        </w:numPr>
        <w:spacing w:after="0"/>
        <w:ind w:left="19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эффективную систему внеурочной деятельности. </w:t>
      </w:r>
    </w:p>
    <w:p w:rsidR="00260666" w:rsidRDefault="00260666">
      <w:pPr>
        <w:spacing w:after="0"/>
        <w:ind w:left="915"/>
        <w:jc w:val="both"/>
        <w:textAlignment w:val="baseline"/>
      </w:pPr>
    </w:p>
    <w:sectPr w:rsidR="00260666" w:rsidSect="00B6312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-serif">
    <w:altName w:val="Arial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5E2"/>
    <w:multiLevelType w:val="multilevel"/>
    <w:tmpl w:val="5CEE96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1B8B"/>
    <w:multiLevelType w:val="multilevel"/>
    <w:tmpl w:val="9B989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52B7F"/>
    <w:multiLevelType w:val="multilevel"/>
    <w:tmpl w:val="E0F6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6F3384F"/>
    <w:multiLevelType w:val="multilevel"/>
    <w:tmpl w:val="D82A8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7268D"/>
    <w:multiLevelType w:val="multilevel"/>
    <w:tmpl w:val="42B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F134E"/>
    <w:multiLevelType w:val="multilevel"/>
    <w:tmpl w:val="A6D6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77F28"/>
    <w:multiLevelType w:val="multilevel"/>
    <w:tmpl w:val="ECA06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55C75"/>
    <w:multiLevelType w:val="multilevel"/>
    <w:tmpl w:val="6FE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47BC1"/>
    <w:multiLevelType w:val="multilevel"/>
    <w:tmpl w:val="E8A24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73FB2"/>
    <w:multiLevelType w:val="multilevel"/>
    <w:tmpl w:val="9E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20934CA6"/>
    <w:multiLevelType w:val="multilevel"/>
    <w:tmpl w:val="84A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217966FB"/>
    <w:multiLevelType w:val="multilevel"/>
    <w:tmpl w:val="EFA06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F6E6C"/>
    <w:multiLevelType w:val="multilevel"/>
    <w:tmpl w:val="D4124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72CD7"/>
    <w:multiLevelType w:val="multilevel"/>
    <w:tmpl w:val="04B84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A354B"/>
    <w:multiLevelType w:val="multilevel"/>
    <w:tmpl w:val="95EC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2BF47D48"/>
    <w:multiLevelType w:val="multilevel"/>
    <w:tmpl w:val="EA18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B6EF1"/>
    <w:multiLevelType w:val="multilevel"/>
    <w:tmpl w:val="A732B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472C1"/>
    <w:multiLevelType w:val="multilevel"/>
    <w:tmpl w:val="65D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476C3"/>
    <w:multiLevelType w:val="multilevel"/>
    <w:tmpl w:val="DEFE4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808AA"/>
    <w:multiLevelType w:val="multilevel"/>
    <w:tmpl w:val="02DE79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F07F7"/>
    <w:multiLevelType w:val="multilevel"/>
    <w:tmpl w:val="914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33025"/>
    <w:multiLevelType w:val="multilevel"/>
    <w:tmpl w:val="7D209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CA2"/>
    <w:multiLevelType w:val="multilevel"/>
    <w:tmpl w:val="B860C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10EAD"/>
    <w:multiLevelType w:val="multilevel"/>
    <w:tmpl w:val="80FEF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B464F"/>
    <w:multiLevelType w:val="multilevel"/>
    <w:tmpl w:val="2372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3C9B4B2C"/>
    <w:multiLevelType w:val="multilevel"/>
    <w:tmpl w:val="23504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C712CF"/>
    <w:multiLevelType w:val="multilevel"/>
    <w:tmpl w:val="685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nsid w:val="400D6C2B"/>
    <w:multiLevelType w:val="multilevel"/>
    <w:tmpl w:val="D79C1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765A57"/>
    <w:multiLevelType w:val="multilevel"/>
    <w:tmpl w:val="041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>
    <w:nsid w:val="44163E07"/>
    <w:multiLevelType w:val="multilevel"/>
    <w:tmpl w:val="953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>
    <w:nsid w:val="45FE58F6"/>
    <w:multiLevelType w:val="multilevel"/>
    <w:tmpl w:val="4060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2D2B63"/>
    <w:multiLevelType w:val="multilevel"/>
    <w:tmpl w:val="805E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33AED"/>
    <w:multiLevelType w:val="multilevel"/>
    <w:tmpl w:val="AEE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nsid w:val="5DBD78E7"/>
    <w:multiLevelType w:val="multilevel"/>
    <w:tmpl w:val="1846B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E7AE7"/>
    <w:multiLevelType w:val="multilevel"/>
    <w:tmpl w:val="5FC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nsid w:val="65E54D10"/>
    <w:multiLevelType w:val="multilevel"/>
    <w:tmpl w:val="38D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>
    <w:nsid w:val="66063179"/>
    <w:multiLevelType w:val="multilevel"/>
    <w:tmpl w:val="6E16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636585"/>
    <w:multiLevelType w:val="hybridMultilevel"/>
    <w:tmpl w:val="F35E0860"/>
    <w:lvl w:ilvl="0" w:tplc="4FAE3E98">
      <w:numFmt w:val="bullet"/>
      <w:lvlText w:val=""/>
      <w:lvlJc w:val="left"/>
      <w:pPr>
        <w:ind w:left="20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>
    <w:nsid w:val="68653067"/>
    <w:multiLevelType w:val="multilevel"/>
    <w:tmpl w:val="21005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6B21D1"/>
    <w:multiLevelType w:val="multilevel"/>
    <w:tmpl w:val="103C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0F14A4"/>
    <w:multiLevelType w:val="multilevel"/>
    <w:tmpl w:val="27FA2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82C75"/>
    <w:multiLevelType w:val="multilevel"/>
    <w:tmpl w:val="64DEF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1B1EC1"/>
    <w:multiLevelType w:val="multilevel"/>
    <w:tmpl w:val="35F4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3">
    <w:nsid w:val="76D05E4B"/>
    <w:multiLevelType w:val="multilevel"/>
    <w:tmpl w:val="4B86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6243D5"/>
    <w:multiLevelType w:val="hybridMultilevel"/>
    <w:tmpl w:val="0C94FC9A"/>
    <w:lvl w:ilvl="0" w:tplc="4FAE3E9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C88C62">
      <w:numFmt w:val="bullet"/>
      <w:lvlText w:val=""/>
      <w:lvlJc w:val="left"/>
      <w:pPr>
        <w:ind w:left="93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50EDB60">
      <w:numFmt w:val="bullet"/>
      <w:lvlText w:val="•"/>
      <w:lvlJc w:val="left"/>
      <w:pPr>
        <w:ind w:left="2023" w:hanging="351"/>
      </w:pPr>
      <w:rPr>
        <w:rFonts w:hint="default"/>
        <w:lang w:val="ru-RU" w:eastAsia="en-US" w:bidi="ar-SA"/>
      </w:rPr>
    </w:lvl>
    <w:lvl w:ilvl="3" w:tplc="8F96D79C">
      <w:numFmt w:val="bullet"/>
      <w:lvlText w:val="•"/>
      <w:lvlJc w:val="left"/>
      <w:pPr>
        <w:ind w:left="3106" w:hanging="351"/>
      </w:pPr>
      <w:rPr>
        <w:rFonts w:hint="default"/>
        <w:lang w:val="ru-RU" w:eastAsia="en-US" w:bidi="ar-SA"/>
      </w:rPr>
    </w:lvl>
    <w:lvl w:ilvl="4" w:tplc="3B547C2E">
      <w:numFmt w:val="bullet"/>
      <w:lvlText w:val="•"/>
      <w:lvlJc w:val="left"/>
      <w:pPr>
        <w:ind w:left="4189" w:hanging="351"/>
      </w:pPr>
      <w:rPr>
        <w:rFonts w:hint="default"/>
        <w:lang w:val="ru-RU" w:eastAsia="en-US" w:bidi="ar-SA"/>
      </w:rPr>
    </w:lvl>
    <w:lvl w:ilvl="5" w:tplc="81CA8D7E">
      <w:numFmt w:val="bullet"/>
      <w:lvlText w:val="•"/>
      <w:lvlJc w:val="left"/>
      <w:pPr>
        <w:ind w:left="5272" w:hanging="351"/>
      </w:pPr>
      <w:rPr>
        <w:rFonts w:hint="default"/>
        <w:lang w:val="ru-RU" w:eastAsia="en-US" w:bidi="ar-SA"/>
      </w:rPr>
    </w:lvl>
    <w:lvl w:ilvl="6" w:tplc="7D5CC72E">
      <w:numFmt w:val="bullet"/>
      <w:lvlText w:val="•"/>
      <w:lvlJc w:val="left"/>
      <w:pPr>
        <w:ind w:left="6356" w:hanging="351"/>
      </w:pPr>
      <w:rPr>
        <w:rFonts w:hint="default"/>
        <w:lang w:val="ru-RU" w:eastAsia="en-US" w:bidi="ar-SA"/>
      </w:rPr>
    </w:lvl>
    <w:lvl w:ilvl="7" w:tplc="A280A546">
      <w:numFmt w:val="bullet"/>
      <w:lvlText w:val="•"/>
      <w:lvlJc w:val="left"/>
      <w:pPr>
        <w:ind w:left="7439" w:hanging="351"/>
      </w:pPr>
      <w:rPr>
        <w:rFonts w:hint="default"/>
        <w:lang w:val="ru-RU" w:eastAsia="en-US" w:bidi="ar-SA"/>
      </w:rPr>
    </w:lvl>
    <w:lvl w:ilvl="8" w:tplc="D620303E">
      <w:numFmt w:val="bullet"/>
      <w:lvlText w:val="•"/>
      <w:lvlJc w:val="left"/>
      <w:pPr>
        <w:ind w:left="8522" w:hanging="351"/>
      </w:pPr>
      <w:rPr>
        <w:rFonts w:hint="default"/>
        <w:lang w:val="ru-RU" w:eastAsia="en-US" w:bidi="ar-SA"/>
      </w:rPr>
    </w:lvl>
  </w:abstractNum>
  <w:abstractNum w:abstractNumId="45">
    <w:nsid w:val="7B0F44BB"/>
    <w:multiLevelType w:val="multilevel"/>
    <w:tmpl w:val="1934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A293B"/>
    <w:multiLevelType w:val="multilevel"/>
    <w:tmpl w:val="0EF6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7">
    <w:nsid w:val="7EF01203"/>
    <w:multiLevelType w:val="multilevel"/>
    <w:tmpl w:val="46908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"/>
  </w:num>
  <w:num w:numId="5">
    <w:abstractNumId w:val="17"/>
  </w:num>
  <w:num w:numId="6">
    <w:abstractNumId w:val="40"/>
  </w:num>
  <w:num w:numId="7">
    <w:abstractNumId w:val="36"/>
  </w:num>
  <w:num w:numId="8">
    <w:abstractNumId w:val="21"/>
  </w:num>
  <w:num w:numId="9">
    <w:abstractNumId w:val="41"/>
  </w:num>
  <w:num w:numId="10">
    <w:abstractNumId w:val="45"/>
  </w:num>
  <w:num w:numId="11">
    <w:abstractNumId w:val="16"/>
  </w:num>
  <w:num w:numId="12">
    <w:abstractNumId w:val="6"/>
  </w:num>
  <w:num w:numId="13">
    <w:abstractNumId w:val="13"/>
  </w:num>
  <w:num w:numId="14">
    <w:abstractNumId w:val="27"/>
  </w:num>
  <w:num w:numId="15">
    <w:abstractNumId w:val="19"/>
  </w:num>
  <w:num w:numId="16">
    <w:abstractNumId w:val="26"/>
  </w:num>
  <w:num w:numId="17">
    <w:abstractNumId w:val="10"/>
  </w:num>
  <w:num w:numId="18">
    <w:abstractNumId w:val="32"/>
  </w:num>
  <w:num w:numId="19">
    <w:abstractNumId w:val="9"/>
  </w:num>
  <w:num w:numId="20">
    <w:abstractNumId w:val="42"/>
  </w:num>
  <w:num w:numId="21">
    <w:abstractNumId w:val="30"/>
  </w:num>
  <w:num w:numId="22">
    <w:abstractNumId w:val="43"/>
  </w:num>
  <w:num w:numId="23">
    <w:abstractNumId w:val="39"/>
  </w:num>
  <w:num w:numId="24">
    <w:abstractNumId w:val="11"/>
  </w:num>
  <w:num w:numId="25">
    <w:abstractNumId w:val="23"/>
  </w:num>
  <w:num w:numId="26">
    <w:abstractNumId w:val="25"/>
  </w:num>
  <w:num w:numId="27">
    <w:abstractNumId w:val="38"/>
  </w:num>
  <w:num w:numId="28">
    <w:abstractNumId w:val="4"/>
  </w:num>
  <w:num w:numId="29">
    <w:abstractNumId w:val="5"/>
  </w:num>
  <w:num w:numId="30">
    <w:abstractNumId w:val="33"/>
  </w:num>
  <w:num w:numId="31">
    <w:abstractNumId w:val="22"/>
  </w:num>
  <w:num w:numId="32">
    <w:abstractNumId w:val="12"/>
  </w:num>
  <w:num w:numId="33">
    <w:abstractNumId w:val="0"/>
  </w:num>
  <w:num w:numId="34">
    <w:abstractNumId w:val="20"/>
  </w:num>
  <w:num w:numId="35">
    <w:abstractNumId w:val="7"/>
  </w:num>
  <w:num w:numId="36">
    <w:abstractNumId w:val="18"/>
  </w:num>
  <w:num w:numId="37">
    <w:abstractNumId w:val="8"/>
  </w:num>
  <w:num w:numId="38">
    <w:abstractNumId w:val="31"/>
  </w:num>
  <w:num w:numId="39">
    <w:abstractNumId w:val="3"/>
  </w:num>
  <w:num w:numId="40">
    <w:abstractNumId w:val="14"/>
  </w:num>
  <w:num w:numId="41">
    <w:abstractNumId w:val="34"/>
  </w:num>
  <w:num w:numId="42">
    <w:abstractNumId w:val="35"/>
  </w:num>
  <w:num w:numId="43">
    <w:abstractNumId w:val="46"/>
  </w:num>
  <w:num w:numId="44">
    <w:abstractNumId w:val="29"/>
  </w:num>
  <w:num w:numId="45">
    <w:abstractNumId w:val="24"/>
  </w:num>
  <w:num w:numId="46">
    <w:abstractNumId w:val="47"/>
  </w:num>
  <w:num w:numId="47">
    <w:abstractNumId w:val="44"/>
  </w:num>
  <w:num w:numId="48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66"/>
    <w:rsid w:val="00040B3D"/>
    <w:rsid w:val="00066617"/>
    <w:rsid w:val="00142B65"/>
    <w:rsid w:val="001B6DEB"/>
    <w:rsid w:val="00260666"/>
    <w:rsid w:val="0026103D"/>
    <w:rsid w:val="002872A9"/>
    <w:rsid w:val="002C2064"/>
    <w:rsid w:val="002F4356"/>
    <w:rsid w:val="002F6C35"/>
    <w:rsid w:val="00315768"/>
    <w:rsid w:val="00425978"/>
    <w:rsid w:val="00451E1A"/>
    <w:rsid w:val="00455E1A"/>
    <w:rsid w:val="004A021D"/>
    <w:rsid w:val="004F4F1F"/>
    <w:rsid w:val="00563DED"/>
    <w:rsid w:val="005D1C77"/>
    <w:rsid w:val="006006C5"/>
    <w:rsid w:val="00665702"/>
    <w:rsid w:val="006F73AB"/>
    <w:rsid w:val="007409A6"/>
    <w:rsid w:val="007409D2"/>
    <w:rsid w:val="00753965"/>
    <w:rsid w:val="007B1502"/>
    <w:rsid w:val="007E5057"/>
    <w:rsid w:val="007E6580"/>
    <w:rsid w:val="00841675"/>
    <w:rsid w:val="00855253"/>
    <w:rsid w:val="00862136"/>
    <w:rsid w:val="0089122B"/>
    <w:rsid w:val="008A626C"/>
    <w:rsid w:val="008F2279"/>
    <w:rsid w:val="00973303"/>
    <w:rsid w:val="009B597E"/>
    <w:rsid w:val="009E0EAB"/>
    <w:rsid w:val="00A13BC0"/>
    <w:rsid w:val="00AA51C6"/>
    <w:rsid w:val="00AD0013"/>
    <w:rsid w:val="00B050C9"/>
    <w:rsid w:val="00B11BAA"/>
    <w:rsid w:val="00B26ADC"/>
    <w:rsid w:val="00B56C1B"/>
    <w:rsid w:val="00B6312E"/>
    <w:rsid w:val="00C00CA9"/>
    <w:rsid w:val="00C353BE"/>
    <w:rsid w:val="00C379D4"/>
    <w:rsid w:val="00C6624C"/>
    <w:rsid w:val="00D5702A"/>
    <w:rsid w:val="00DB4FEE"/>
    <w:rsid w:val="00DF1456"/>
    <w:rsid w:val="00DF48EA"/>
    <w:rsid w:val="00DF65F3"/>
    <w:rsid w:val="00E15DDA"/>
    <w:rsid w:val="00F00386"/>
    <w:rsid w:val="00F31970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B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run">
    <w:name w:val="textrun"/>
    <w:basedOn w:val="a0"/>
    <w:qFormat/>
    <w:rsid w:val="002E47A4"/>
  </w:style>
  <w:style w:type="character" w:customStyle="1" w:styleId="normaltextrun">
    <w:name w:val="normaltextrun"/>
    <w:basedOn w:val="a0"/>
    <w:qFormat/>
    <w:rsid w:val="002E47A4"/>
  </w:style>
  <w:style w:type="character" w:customStyle="1" w:styleId="eop">
    <w:name w:val="eop"/>
    <w:basedOn w:val="a0"/>
    <w:qFormat/>
    <w:rsid w:val="002E47A4"/>
  </w:style>
  <w:style w:type="character" w:customStyle="1" w:styleId="spellingerror">
    <w:name w:val="spellingerror"/>
    <w:basedOn w:val="a0"/>
    <w:qFormat/>
    <w:rsid w:val="002E47A4"/>
  </w:style>
  <w:style w:type="character" w:customStyle="1" w:styleId="contextualspellingandgrammarerror">
    <w:name w:val="contextualspellingandgrammarerror"/>
    <w:basedOn w:val="a0"/>
    <w:qFormat/>
    <w:rsid w:val="002E47A4"/>
  </w:style>
  <w:style w:type="character" w:customStyle="1" w:styleId="wacimagegroupcontainer">
    <w:name w:val="wacimagegroupcontainer"/>
    <w:basedOn w:val="a0"/>
    <w:qFormat/>
    <w:rsid w:val="002E47A4"/>
  </w:style>
  <w:style w:type="character" w:customStyle="1" w:styleId="wacimagecontainer">
    <w:name w:val="wacimagecontainer"/>
    <w:basedOn w:val="a0"/>
    <w:qFormat/>
    <w:rsid w:val="002E47A4"/>
  </w:style>
  <w:style w:type="character" w:customStyle="1" w:styleId="scxw194970101">
    <w:name w:val="scxw194970101"/>
    <w:basedOn w:val="a0"/>
    <w:qFormat/>
    <w:rsid w:val="00CE2595"/>
  </w:style>
  <w:style w:type="character" w:customStyle="1" w:styleId="a3">
    <w:name w:val="Текст выноски Знак"/>
    <w:basedOn w:val="a0"/>
    <w:uiPriority w:val="99"/>
    <w:semiHidden/>
    <w:qFormat/>
    <w:rsid w:val="00CE25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63FB2"/>
  </w:style>
  <w:style w:type="character" w:customStyle="1" w:styleId="a5">
    <w:name w:val="Нижний колонтитул Знак"/>
    <w:basedOn w:val="a0"/>
    <w:uiPriority w:val="99"/>
    <w:qFormat/>
    <w:rsid w:val="00963FB2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paragraph">
    <w:name w:val="paragraph"/>
    <w:basedOn w:val="a"/>
    <w:qFormat/>
    <w:rsid w:val="002E4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E25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963F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63FB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1"/>
    <w:qFormat/>
    <w:rsid w:val="00963FB2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963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B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F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run">
    <w:name w:val="textrun"/>
    <w:basedOn w:val="a0"/>
    <w:qFormat/>
    <w:rsid w:val="002E47A4"/>
  </w:style>
  <w:style w:type="character" w:customStyle="1" w:styleId="normaltextrun">
    <w:name w:val="normaltextrun"/>
    <w:basedOn w:val="a0"/>
    <w:qFormat/>
    <w:rsid w:val="002E47A4"/>
  </w:style>
  <w:style w:type="character" w:customStyle="1" w:styleId="eop">
    <w:name w:val="eop"/>
    <w:basedOn w:val="a0"/>
    <w:qFormat/>
    <w:rsid w:val="002E47A4"/>
  </w:style>
  <w:style w:type="character" w:customStyle="1" w:styleId="spellingerror">
    <w:name w:val="spellingerror"/>
    <w:basedOn w:val="a0"/>
    <w:qFormat/>
    <w:rsid w:val="002E47A4"/>
  </w:style>
  <w:style w:type="character" w:customStyle="1" w:styleId="contextualspellingandgrammarerror">
    <w:name w:val="contextualspellingandgrammarerror"/>
    <w:basedOn w:val="a0"/>
    <w:qFormat/>
    <w:rsid w:val="002E47A4"/>
  </w:style>
  <w:style w:type="character" w:customStyle="1" w:styleId="wacimagegroupcontainer">
    <w:name w:val="wacimagegroupcontainer"/>
    <w:basedOn w:val="a0"/>
    <w:qFormat/>
    <w:rsid w:val="002E47A4"/>
  </w:style>
  <w:style w:type="character" w:customStyle="1" w:styleId="wacimagecontainer">
    <w:name w:val="wacimagecontainer"/>
    <w:basedOn w:val="a0"/>
    <w:qFormat/>
    <w:rsid w:val="002E47A4"/>
  </w:style>
  <w:style w:type="character" w:customStyle="1" w:styleId="scxw194970101">
    <w:name w:val="scxw194970101"/>
    <w:basedOn w:val="a0"/>
    <w:qFormat/>
    <w:rsid w:val="00CE2595"/>
  </w:style>
  <w:style w:type="character" w:customStyle="1" w:styleId="a3">
    <w:name w:val="Текст выноски Знак"/>
    <w:basedOn w:val="a0"/>
    <w:uiPriority w:val="99"/>
    <w:semiHidden/>
    <w:qFormat/>
    <w:rsid w:val="00CE25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63FB2"/>
  </w:style>
  <w:style w:type="character" w:customStyle="1" w:styleId="a5">
    <w:name w:val="Нижний колонтитул Знак"/>
    <w:basedOn w:val="a0"/>
    <w:uiPriority w:val="99"/>
    <w:qFormat/>
    <w:rsid w:val="00963FB2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paragraph">
    <w:name w:val="paragraph"/>
    <w:basedOn w:val="a"/>
    <w:qFormat/>
    <w:rsid w:val="002E4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E25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963F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63FB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1"/>
    <w:qFormat/>
    <w:rsid w:val="00963FB2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963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11816</Words>
  <Characters>67357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79005370671</dc:creator>
  <cp:lastModifiedBy>01</cp:lastModifiedBy>
  <cp:revision>2</cp:revision>
  <dcterms:created xsi:type="dcterms:W3CDTF">2022-10-20T05:24:00Z</dcterms:created>
  <dcterms:modified xsi:type="dcterms:W3CDTF">2022-10-20T05:24:00Z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